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0AA" w:rsidRDefault="001620AA" w:rsidP="001620AA">
      <w:pPr>
        <w:tabs>
          <w:tab w:val="left" w:pos="720"/>
        </w:tabs>
        <w:spacing w:after="0"/>
        <w:ind w:left="720" w:right="-243" w:firstLine="720"/>
        <w:rPr>
          <w:rFonts w:ascii="Times New Roman" w:hAnsi="Times New Roman" w:cs="Times New Roman"/>
          <w:b/>
          <w:sz w:val="30"/>
          <w:szCs w:val="30"/>
        </w:rPr>
      </w:pPr>
      <w:r w:rsidRPr="00CF01E2">
        <w:rPr>
          <w:rFonts w:ascii="Times New Roman" w:hAnsi="Times New Roman" w:cs="Times New Roman"/>
          <w:b/>
          <w:noProof/>
          <w:sz w:val="30"/>
          <w:szCs w:val="30"/>
        </w:rPr>
        <w:drawing>
          <wp:anchor distT="0" distB="0" distL="114300" distR="114300" simplePos="0" relativeHeight="251660288" behindDoc="0" locked="0" layoutInCell="1" allowOverlap="1">
            <wp:simplePos x="0" y="0"/>
            <wp:positionH relativeFrom="column">
              <wp:posOffset>-28575</wp:posOffset>
            </wp:positionH>
            <wp:positionV relativeFrom="paragraph">
              <wp:posOffset>38100</wp:posOffset>
            </wp:positionV>
            <wp:extent cx="628650" cy="752475"/>
            <wp:effectExtent l="19050" t="0" r="0" b="0"/>
            <wp:wrapNone/>
            <wp:docPr id="1" name="Picture 4" descr="E:\Kapi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apil\logo.jpg"/>
                    <pic:cNvPicPr>
                      <a:picLocks noChangeAspect="1" noChangeArrowheads="1"/>
                    </pic:cNvPicPr>
                  </pic:nvPicPr>
                  <pic:blipFill>
                    <a:blip r:embed="rId6" cstate="print"/>
                    <a:srcRect b="4878"/>
                    <a:stretch>
                      <a:fillRect/>
                    </a:stretch>
                  </pic:blipFill>
                  <pic:spPr bwMode="auto">
                    <a:xfrm>
                      <a:off x="0" y="0"/>
                      <a:ext cx="628650" cy="752475"/>
                    </a:xfrm>
                    <a:prstGeom prst="rect">
                      <a:avLst/>
                    </a:prstGeom>
                    <a:noFill/>
                    <a:ln w="9525">
                      <a:noFill/>
                      <a:miter lim="800000"/>
                      <a:headEnd/>
                      <a:tailEnd/>
                    </a:ln>
                  </pic:spPr>
                </pic:pic>
              </a:graphicData>
            </a:graphic>
          </wp:anchor>
        </w:drawing>
      </w:r>
      <w:r w:rsidRPr="00CF01E2">
        <w:rPr>
          <w:rFonts w:ascii="Times New Roman" w:hAnsi="Times New Roman" w:cs="Times New Roman"/>
          <w:b/>
          <w:sz w:val="30"/>
          <w:szCs w:val="30"/>
        </w:rPr>
        <w:t>BIYANI INSTITUTE OF SCIENCE AND MANAGEMENT</w:t>
      </w:r>
    </w:p>
    <w:p w:rsidR="001620AA" w:rsidRPr="00CF01E2" w:rsidRDefault="001620AA" w:rsidP="001620AA">
      <w:pPr>
        <w:tabs>
          <w:tab w:val="left" w:pos="720"/>
        </w:tabs>
        <w:spacing w:after="0"/>
        <w:ind w:left="720" w:right="-243" w:firstLine="720"/>
        <w:rPr>
          <w:rFonts w:ascii="Times New Roman" w:hAnsi="Times New Roman" w:cs="Times New Roman"/>
          <w:b/>
          <w:sz w:val="30"/>
          <w:szCs w:val="30"/>
        </w:rPr>
      </w:pPr>
      <w:r>
        <w:rPr>
          <w:rFonts w:ascii="Times New Roman" w:hAnsi="Times New Roman" w:cs="Times New Roman"/>
          <w:b/>
          <w:sz w:val="30"/>
          <w:szCs w:val="30"/>
        </w:rPr>
        <w:tab/>
      </w:r>
      <w:r>
        <w:rPr>
          <w:rFonts w:ascii="Times New Roman" w:hAnsi="Times New Roman" w:cs="Times New Roman"/>
          <w:b/>
          <w:sz w:val="30"/>
          <w:szCs w:val="30"/>
        </w:rPr>
        <w:tab/>
      </w:r>
      <w:r>
        <w:rPr>
          <w:rFonts w:ascii="Times New Roman" w:hAnsi="Times New Roman" w:cs="Times New Roman"/>
          <w:b/>
          <w:sz w:val="30"/>
          <w:szCs w:val="30"/>
        </w:rPr>
        <w:tab/>
        <w:t xml:space="preserve">     MBA II </w:t>
      </w:r>
      <w:proofErr w:type="spellStart"/>
      <w:proofErr w:type="gramStart"/>
      <w:r>
        <w:rPr>
          <w:rFonts w:ascii="Times New Roman" w:hAnsi="Times New Roman" w:cs="Times New Roman"/>
          <w:b/>
          <w:sz w:val="30"/>
          <w:szCs w:val="30"/>
        </w:rPr>
        <w:t>Sem</w:t>
      </w:r>
      <w:proofErr w:type="spellEnd"/>
      <w:proofErr w:type="gramEnd"/>
    </w:p>
    <w:p w:rsidR="001620AA" w:rsidRPr="009F2909" w:rsidRDefault="001620AA" w:rsidP="001620AA">
      <w:pPr>
        <w:tabs>
          <w:tab w:val="left" w:pos="720"/>
        </w:tabs>
        <w:spacing w:after="0"/>
        <w:ind w:left="720" w:hanging="720"/>
        <w:jc w:val="center"/>
        <w:rPr>
          <w:rFonts w:ascii="Times New Roman" w:hAnsi="Times New Roman" w:cs="Times New Roman"/>
          <w:b/>
          <w:sz w:val="30"/>
          <w:szCs w:val="30"/>
        </w:rPr>
      </w:pPr>
      <w:r>
        <w:rPr>
          <w:rFonts w:ascii="Times New Roman" w:hAnsi="Times New Roman" w:cs="Times New Roman"/>
          <w:b/>
          <w:sz w:val="34"/>
          <w:szCs w:val="34"/>
        </w:rPr>
        <w:tab/>
      </w:r>
      <w:r w:rsidRPr="009F2909">
        <w:rPr>
          <w:rFonts w:ascii="Times New Roman" w:hAnsi="Times New Roman" w:cs="Times New Roman"/>
          <w:b/>
          <w:sz w:val="30"/>
          <w:szCs w:val="30"/>
        </w:rPr>
        <w:t>MODEL ANSWER PAPER-2018</w:t>
      </w:r>
    </w:p>
    <w:p w:rsidR="001620AA" w:rsidRPr="00CF01E2" w:rsidRDefault="001620AA" w:rsidP="001620AA">
      <w:pPr>
        <w:tabs>
          <w:tab w:val="left" w:pos="720"/>
        </w:tabs>
        <w:spacing w:after="0"/>
        <w:ind w:left="720" w:hanging="720"/>
        <w:jc w:val="center"/>
        <w:rPr>
          <w:rFonts w:ascii="Times New Roman" w:hAnsi="Times New Roman" w:cs="Times New Roman"/>
          <w:b/>
          <w:sz w:val="34"/>
          <w:szCs w:val="34"/>
        </w:rPr>
      </w:pPr>
      <w:r>
        <w:rPr>
          <w:rFonts w:ascii="Times New Roman" w:hAnsi="Times New Roman" w:cs="Times New Roman"/>
          <w:b/>
          <w:sz w:val="30"/>
          <w:szCs w:val="30"/>
        </w:rPr>
        <w:t>FINANCIAL MANAGEMENT</w:t>
      </w:r>
    </w:p>
    <w:p w:rsidR="001620AA" w:rsidRDefault="001620AA" w:rsidP="001620AA">
      <w:pPr>
        <w:tabs>
          <w:tab w:val="left" w:pos="720"/>
        </w:tabs>
        <w:spacing w:after="0"/>
        <w:ind w:left="720" w:hanging="720"/>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7" type="#_x0000_t32" style="position:absolute;left:0;text-align:left;margin-left:-58.5pt;margin-top:7.2pt;width:8in;height:0;z-index:251661312" o:connectortype="straight" strokeweight="1.5pt"/>
        </w:pict>
      </w:r>
    </w:p>
    <w:p w:rsidR="001620AA" w:rsidRDefault="001620AA" w:rsidP="001620AA">
      <w:pPr>
        <w:tabs>
          <w:tab w:val="left" w:pos="720"/>
        </w:tabs>
        <w:spacing w:after="0"/>
        <w:ind w:left="720" w:hanging="720"/>
        <w:jc w:val="center"/>
        <w:rPr>
          <w:rFonts w:ascii="Times New Roman" w:hAnsi="Times New Roman" w:cs="Times New Roman"/>
          <w:b/>
        </w:rPr>
      </w:pPr>
      <w:r w:rsidRPr="00C85249">
        <w:rPr>
          <w:rFonts w:ascii="Times New Roman" w:hAnsi="Times New Roman" w:cs="Times New Roman"/>
          <w:b/>
        </w:rPr>
        <w:t>“SECTION A”</w:t>
      </w:r>
    </w:p>
    <w:p w:rsidR="001620AA" w:rsidRPr="00C85249" w:rsidRDefault="001620AA" w:rsidP="001620AA">
      <w:pPr>
        <w:tabs>
          <w:tab w:val="left" w:pos="720"/>
        </w:tabs>
        <w:spacing w:after="0"/>
        <w:ind w:left="720" w:hanging="720"/>
        <w:jc w:val="center"/>
        <w:rPr>
          <w:rFonts w:ascii="Times New Roman" w:hAnsi="Times New Roman" w:cs="Times New Roman"/>
          <w:b/>
        </w:rPr>
      </w:pPr>
    </w:p>
    <w:p w:rsidR="001620AA" w:rsidRPr="007C12F1" w:rsidRDefault="00F47A12" w:rsidP="007C12F1">
      <w:pPr>
        <w:pStyle w:val="ListParagraph"/>
        <w:numPr>
          <w:ilvl w:val="0"/>
          <w:numId w:val="11"/>
        </w:numPr>
        <w:tabs>
          <w:tab w:val="left" w:pos="0"/>
        </w:tabs>
        <w:spacing w:after="0" w:line="240" w:lineRule="auto"/>
        <w:ind w:hanging="720"/>
        <w:rPr>
          <w:rFonts w:ascii="Times New Roman" w:eastAsia="Times New Roman" w:hAnsi="Times New Roman" w:cs="Times New Roman"/>
          <w:color w:val="000000"/>
          <w:sz w:val="28"/>
          <w:szCs w:val="28"/>
        </w:rPr>
      </w:pPr>
      <w:r w:rsidRPr="007C12F1">
        <w:rPr>
          <w:rFonts w:ascii="Times New Roman" w:eastAsia="Batang" w:hAnsi="Times New Roman" w:cs="Times New Roman"/>
          <w:b/>
          <w:sz w:val="28"/>
          <w:szCs w:val="28"/>
        </w:rPr>
        <w:t xml:space="preserve">What </w:t>
      </w:r>
      <w:proofErr w:type="gramStart"/>
      <w:r w:rsidRPr="007C12F1">
        <w:rPr>
          <w:rFonts w:ascii="Times New Roman" w:eastAsia="Batang" w:hAnsi="Times New Roman" w:cs="Times New Roman"/>
          <w:b/>
          <w:sz w:val="28"/>
          <w:szCs w:val="28"/>
        </w:rPr>
        <w:t>is  financial</w:t>
      </w:r>
      <w:proofErr w:type="gramEnd"/>
      <w:r w:rsidRPr="007C12F1">
        <w:rPr>
          <w:rFonts w:ascii="Times New Roman" w:eastAsia="Batang" w:hAnsi="Times New Roman" w:cs="Times New Roman"/>
          <w:b/>
          <w:sz w:val="28"/>
          <w:szCs w:val="28"/>
        </w:rPr>
        <w:t xml:space="preserve"> Management?</w:t>
      </w:r>
      <w:r w:rsidR="003B1FF5" w:rsidRPr="007C12F1">
        <w:rPr>
          <w:rFonts w:ascii="Times New Roman" w:eastAsia="Batang" w:hAnsi="Times New Roman" w:cs="Times New Roman"/>
          <w:b/>
          <w:sz w:val="28"/>
          <w:szCs w:val="28"/>
        </w:rPr>
        <w:t xml:space="preserve"> Explain its Importance in the Modern era.</w:t>
      </w:r>
      <w:r w:rsidRPr="007C12F1">
        <w:rPr>
          <w:rFonts w:ascii="Times New Roman" w:eastAsia="Batang" w:hAnsi="Times New Roman" w:cs="Times New Roman"/>
          <w:b/>
          <w:color w:val="000000"/>
          <w:sz w:val="28"/>
          <w:szCs w:val="28"/>
        </w:rPr>
        <w:t xml:space="preserve"> </w:t>
      </w:r>
      <w:r w:rsidRPr="007C12F1">
        <w:rPr>
          <w:rFonts w:ascii="Times New Roman" w:eastAsia="Times New Roman" w:hAnsi="Times New Roman" w:cs="Times New Roman"/>
          <w:color w:val="000000"/>
          <w:sz w:val="28"/>
          <w:szCs w:val="28"/>
        </w:rPr>
        <w:t xml:space="preserve">    </w:t>
      </w:r>
    </w:p>
    <w:p w:rsidR="00F47A12" w:rsidRPr="001620AA" w:rsidRDefault="00F47A12" w:rsidP="001620AA">
      <w:pPr>
        <w:tabs>
          <w:tab w:val="left" w:pos="0"/>
        </w:tabs>
        <w:spacing w:after="0" w:line="240" w:lineRule="auto"/>
        <w:ind w:left="360" w:hanging="360"/>
        <w:rPr>
          <w:rFonts w:ascii="Times New Roman" w:eastAsia="Times New Roman" w:hAnsi="Times New Roman" w:cs="Times New Roman"/>
          <w:color w:val="000000"/>
          <w:sz w:val="28"/>
          <w:szCs w:val="28"/>
        </w:rPr>
      </w:pPr>
      <w:proofErr w:type="gramStart"/>
      <w:r w:rsidRPr="001620AA">
        <w:rPr>
          <w:rFonts w:ascii="Times New Roman" w:eastAsia="Times New Roman" w:hAnsi="Times New Roman" w:cs="Times New Roman"/>
          <w:b/>
          <w:color w:val="000000"/>
          <w:sz w:val="28"/>
          <w:szCs w:val="28"/>
        </w:rPr>
        <w:t>A</w:t>
      </w:r>
      <w:r w:rsidR="001620AA">
        <w:rPr>
          <w:rFonts w:ascii="Times New Roman" w:eastAsia="Times New Roman" w:hAnsi="Times New Roman" w:cs="Times New Roman"/>
          <w:b/>
          <w:color w:val="000000"/>
          <w:sz w:val="28"/>
          <w:szCs w:val="28"/>
        </w:rPr>
        <w:t>ns.</w:t>
      </w:r>
      <w:proofErr w:type="gramEnd"/>
    </w:p>
    <w:p w:rsidR="00F47A12" w:rsidRPr="00F47A12" w:rsidRDefault="00F47A12" w:rsidP="005A081A">
      <w:pPr>
        <w:shd w:val="clear" w:color="auto" w:fill="FFFFFF"/>
        <w:spacing w:before="299" w:after="281" w:line="240" w:lineRule="auto"/>
        <w:ind w:left="720"/>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 xml:space="preserve">Financial Management means planning, organizing, directing and controlling </w:t>
      </w:r>
      <w:proofErr w:type="gramStart"/>
      <w:r w:rsidRPr="00F47A12">
        <w:rPr>
          <w:rFonts w:ascii="Times New Roman" w:eastAsia="Times New Roman" w:hAnsi="Times New Roman" w:cs="Times New Roman"/>
          <w:color w:val="000000"/>
          <w:sz w:val="28"/>
          <w:szCs w:val="28"/>
        </w:rPr>
        <w:t>the  financial</w:t>
      </w:r>
      <w:proofErr w:type="gramEnd"/>
      <w:r w:rsidRPr="00F47A12">
        <w:rPr>
          <w:rFonts w:ascii="Times New Roman" w:eastAsia="Times New Roman" w:hAnsi="Times New Roman" w:cs="Times New Roman"/>
          <w:color w:val="000000"/>
          <w:sz w:val="28"/>
          <w:szCs w:val="28"/>
        </w:rPr>
        <w:t xml:space="preserve"> activities such as procurement and utilization of funds of the enterprise. It means applying general management principles to financial resources of the enterprise.</w:t>
      </w:r>
    </w:p>
    <w:p w:rsidR="00F47A12" w:rsidRPr="00F47A12" w:rsidRDefault="00F47A12" w:rsidP="001620AA">
      <w:pPr>
        <w:shd w:val="clear" w:color="auto" w:fill="FFFFFF"/>
        <w:tabs>
          <w:tab w:val="left" w:pos="0"/>
        </w:tabs>
        <w:spacing w:after="0" w:line="240" w:lineRule="auto"/>
        <w:ind w:left="360" w:hanging="360"/>
        <w:outlineLvl w:val="2"/>
        <w:rPr>
          <w:rFonts w:ascii="Times New Roman" w:eastAsia="Times New Roman" w:hAnsi="Times New Roman" w:cs="Times New Roman"/>
          <w:b/>
          <w:bCs/>
          <w:color w:val="000000"/>
          <w:sz w:val="28"/>
          <w:szCs w:val="28"/>
        </w:rPr>
      </w:pPr>
      <w:r w:rsidRPr="00F47A12">
        <w:rPr>
          <w:rFonts w:ascii="Times New Roman" w:eastAsia="Times New Roman" w:hAnsi="Times New Roman" w:cs="Times New Roman"/>
          <w:b/>
          <w:bCs/>
          <w:color w:val="000000"/>
          <w:sz w:val="28"/>
          <w:szCs w:val="28"/>
        </w:rPr>
        <w:t xml:space="preserve">  </w:t>
      </w:r>
      <w:r w:rsidR="005A081A">
        <w:rPr>
          <w:rFonts w:ascii="Times New Roman" w:eastAsia="Times New Roman" w:hAnsi="Times New Roman" w:cs="Times New Roman"/>
          <w:b/>
          <w:bCs/>
          <w:color w:val="000000"/>
          <w:sz w:val="28"/>
          <w:szCs w:val="28"/>
        </w:rPr>
        <w:tab/>
      </w:r>
      <w:r w:rsidRPr="00F47A12">
        <w:rPr>
          <w:rFonts w:ascii="Times New Roman" w:eastAsia="Times New Roman" w:hAnsi="Times New Roman" w:cs="Times New Roman"/>
          <w:b/>
          <w:bCs/>
          <w:color w:val="000000"/>
          <w:sz w:val="28"/>
          <w:szCs w:val="28"/>
        </w:rPr>
        <w:t xml:space="preserve"> Scope/Elements</w:t>
      </w:r>
    </w:p>
    <w:p w:rsidR="00F47A12" w:rsidRPr="00F47A12" w:rsidRDefault="00F47A12" w:rsidP="005A081A">
      <w:pPr>
        <w:numPr>
          <w:ilvl w:val="0"/>
          <w:numId w:val="6"/>
        </w:numPr>
        <w:shd w:val="clear" w:color="auto" w:fill="FFFFFF"/>
        <w:tabs>
          <w:tab w:val="clear" w:pos="3600"/>
        </w:tabs>
        <w:spacing w:after="100" w:afterAutospacing="1" w:line="240" w:lineRule="auto"/>
        <w:ind w:left="540" w:hanging="540"/>
        <w:jc w:val="both"/>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 xml:space="preserve">Investment decisions includes investment in fixed assets (called as capital budgeting). </w:t>
      </w:r>
      <w:proofErr w:type="gramStart"/>
      <w:r w:rsidRPr="00F47A12">
        <w:rPr>
          <w:rFonts w:ascii="Times New Roman" w:eastAsia="Times New Roman" w:hAnsi="Times New Roman" w:cs="Times New Roman"/>
          <w:color w:val="000000"/>
          <w:sz w:val="28"/>
          <w:szCs w:val="28"/>
        </w:rPr>
        <w:t>Investment in current assets are</w:t>
      </w:r>
      <w:proofErr w:type="gramEnd"/>
      <w:r w:rsidRPr="00F47A12">
        <w:rPr>
          <w:rFonts w:ascii="Times New Roman" w:eastAsia="Times New Roman" w:hAnsi="Times New Roman" w:cs="Times New Roman"/>
          <w:color w:val="000000"/>
          <w:sz w:val="28"/>
          <w:szCs w:val="28"/>
        </w:rPr>
        <w:t xml:space="preserve"> also a part of investment decisions called as working capital decisions.</w:t>
      </w:r>
    </w:p>
    <w:p w:rsidR="00F47A12" w:rsidRPr="00F47A12" w:rsidRDefault="00F47A12" w:rsidP="005A081A">
      <w:pPr>
        <w:numPr>
          <w:ilvl w:val="0"/>
          <w:numId w:val="6"/>
        </w:numPr>
        <w:shd w:val="clear" w:color="auto" w:fill="FFFFFF"/>
        <w:tabs>
          <w:tab w:val="left" w:pos="0"/>
        </w:tabs>
        <w:spacing w:before="100" w:beforeAutospacing="1" w:after="100" w:afterAutospacing="1" w:line="240" w:lineRule="auto"/>
        <w:ind w:left="540" w:hanging="540"/>
        <w:jc w:val="both"/>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Financial decisions - They relate to the raising of finance from various resources which will depend upon decision on type of source, period of financing, cost of financing and the returns thereby.</w:t>
      </w:r>
    </w:p>
    <w:p w:rsidR="00F47A12" w:rsidRPr="00F47A12" w:rsidRDefault="00F47A12" w:rsidP="005A081A">
      <w:pPr>
        <w:numPr>
          <w:ilvl w:val="0"/>
          <w:numId w:val="6"/>
        </w:numPr>
        <w:shd w:val="clear" w:color="auto" w:fill="FFFFFF"/>
        <w:tabs>
          <w:tab w:val="left" w:pos="0"/>
        </w:tabs>
        <w:spacing w:before="100" w:beforeAutospacing="1" w:after="100" w:afterAutospacing="1" w:line="240" w:lineRule="auto"/>
        <w:ind w:left="540" w:hanging="540"/>
        <w:jc w:val="both"/>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Dividend decision - The finance manager has to take decision with regards to the net profit distribution. Net profits are generally divided into two:</w:t>
      </w:r>
    </w:p>
    <w:p w:rsidR="00F47A12" w:rsidRPr="00F47A12" w:rsidRDefault="00F47A12" w:rsidP="005A081A">
      <w:pPr>
        <w:numPr>
          <w:ilvl w:val="1"/>
          <w:numId w:val="6"/>
        </w:numPr>
        <w:shd w:val="clear" w:color="auto" w:fill="FFFFFF"/>
        <w:tabs>
          <w:tab w:val="left" w:pos="0"/>
        </w:tabs>
        <w:spacing w:before="100" w:beforeAutospacing="1" w:after="100" w:afterAutospacing="1" w:line="240" w:lineRule="auto"/>
        <w:ind w:left="540" w:hanging="540"/>
        <w:jc w:val="both"/>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Dividend for shareholders- Dividend and the rate of it has to be decided.</w:t>
      </w:r>
    </w:p>
    <w:p w:rsidR="00F47A12" w:rsidRDefault="00F47A12" w:rsidP="005A081A">
      <w:pPr>
        <w:numPr>
          <w:ilvl w:val="1"/>
          <w:numId w:val="6"/>
        </w:numPr>
        <w:shd w:val="clear" w:color="auto" w:fill="FFFFFF"/>
        <w:tabs>
          <w:tab w:val="left" w:pos="0"/>
        </w:tabs>
        <w:spacing w:before="100" w:beforeAutospacing="1" w:after="100" w:afterAutospacing="1" w:line="240" w:lineRule="auto"/>
        <w:ind w:left="540" w:hanging="540"/>
        <w:jc w:val="both"/>
        <w:rPr>
          <w:rFonts w:ascii="Times New Roman" w:eastAsia="Times New Roman" w:hAnsi="Times New Roman" w:cs="Times New Roman"/>
          <w:color w:val="000000"/>
          <w:sz w:val="28"/>
          <w:szCs w:val="28"/>
        </w:rPr>
      </w:pPr>
      <w:r w:rsidRPr="00F47A12">
        <w:rPr>
          <w:rFonts w:ascii="Times New Roman" w:eastAsia="Times New Roman" w:hAnsi="Times New Roman" w:cs="Times New Roman"/>
          <w:color w:val="000000"/>
          <w:sz w:val="28"/>
          <w:szCs w:val="28"/>
        </w:rPr>
        <w:t>Retained profits- Amount of retained profits has to be finalized which will depend upon expansion and diversification plans of the enterprise.</w:t>
      </w:r>
    </w:p>
    <w:p w:rsidR="003B1FF5" w:rsidRPr="003B1FF5" w:rsidRDefault="005A081A" w:rsidP="005A081A">
      <w:pPr>
        <w:tabs>
          <w:tab w:val="left" w:pos="0"/>
        </w:tabs>
        <w:spacing w:after="0" w:line="240" w:lineRule="auto"/>
        <w:ind w:left="360" w:hanging="36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ab/>
      </w:r>
      <w:r w:rsidR="003B1FF5" w:rsidRPr="003B1FF5">
        <w:rPr>
          <w:rFonts w:ascii="Times New Roman" w:eastAsia="Times New Roman" w:hAnsi="Times New Roman" w:cs="Times New Roman"/>
          <w:b/>
          <w:bCs/>
          <w:color w:val="000000" w:themeColor="text1"/>
          <w:sz w:val="28"/>
          <w:szCs w:val="28"/>
        </w:rPr>
        <w:t>IMPORTANCE / SIGNIFICANCE OF FINANCIAL MANAGEMENT</w:t>
      </w:r>
    </w:p>
    <w:p w:rsidR="003B1FF5" w:rsidRPr="003B1FF5" w:rsidRDefault="003B1FF5" w:rsidP="00DC7B3F">
      <w:pPr>
        <w:numPr>
          <w:ilvl w:val="0"/>
          <w:numId w:val="7"/>
        </w:numPr>
        <w:tabs>
          <w:tab w:val="clear" w:pos="720"/>
        </w:tabs>
        <w:spacing w:after="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 xml:space="preserve">Economic growth and development: through investing decision, financing decision, dividend decision, and risk management decision, better and more economically viable projects are undertaken by companies. The resultant effect on the economy is economic growth and development. Financial management </w:t>
      </w:r>
      <w:proofErr w:type="gramStart"/>
      <w:r w:rsidRPr="003B1FF5">
        <w:rPr>
          <w:rFonts w:ascii="Times New Roman" w:eastAsia="Times New Roman" w:hAnsi="Times New Roman" w:cs="Times New Roman"/>
          <w:color w:val="000000" w:themeColor="text1"/>
          <w:sz w:val="28"/>
          <w:szCs w:val="28"/>
        </w:rPr>
        <w:t>serve</w:t>
      </w:r>
      <w:proofErr w:type="gramEnd"/>
      <w:r w:rsidRPr="003B1FF5">
        <w:rPr>
          <w:rFonts w:ascii="Times New Roman" w:eastAsia="Times New Roman" w:hAnsi="Times New Roman" w:cs="Times New Roman"/>
          <w:color w:val="000000" w:themeColor="text1"/>
          <w:sz w:val="28"/>
          <w:szCs w:val="28"/>
        </w:rPr>
        <w:t xml:space="preserve"> as a </w:t>
      </w:r>
      <w:hyperlink r:id="rId7" w:history="1">
        <w:r w:rsidRPr="003B1FF5">
          <w:rPr>
            <w:rFonts w:ascii="Times New Roman" w:eastAsia="Times New Roman" w:hAnsi="Times New Roman" w:cs="Times New Roman"/>
            <w:color w:val="000000" w:themeColor="text1"/>
            <w:sz w:val="28"/>
            <w:szCs w:val="28"/>
          </w:rPr>
          <w:t>good guide to online investing</w:t>
        </w:r>
      </w:hyperlink>
      <w:r w:rsidRPr="003B1FF5">
        <w:rPr>
          <w:rFonts w:ascii="Times New Roman" w:eastAsia="Times New Roman" w:hAnsi="Times New Roman" w:cs="Times New Roman"/>
          <w:color w:val="000000" w:themeColor="text1"/>
          <w:sz w:val="28"/>
          <w:szCs w:val="28"/>
        </w:rPr>
        <w:t>.</w:t>
      </w:r>
    </w:p>
    <w:p w:rsidR="003B1FF5" w:rsidRPr="003B1FF5" w:rsidRDefault="003B1FF5" w:rsidP="00DC7B3F">
      <w:pPr>
        <w:numPr>
          <w:ilvl w:val="0"/>
          <w:numId w:val="7"/>
        </w:numPr>
        <w:tabs>
          <w:tab w:val="clear" w:pos="720"/>
        </w:tabs>
        <w:spacing w:after="12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Improved standard of living: growth and development in the economy that is brought about by financial management will ultimately translate into improved standard of living for all.</w:t>
      </w:r>
    </w:p>
    <w:p w:rsidR="003B1FF5" w:rsidRPr="003B1FF5" w:rsidRDefault="003B1FF5" w:rsidP="00DC7B3F">
      <w:pPr>
        <w:numPr>
          <w:ilvl w:val="0"/>
          <w:numId w:val="7"/>
        </w:numPr>
        <w:tabs>
          <w:tab w:val="clear" w:pos="720"/>
        </w:tabs>
        <w:spacing w:after="12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Improved health: again, good economic condition and improved standard of living culminates into improved health as a lot of ‘</w:t>
      </w:r>
      <w:hyperlink r:id="rId8" w:history="1">
        <w:r w:rsidRPr="003B1FF5">
          <w:rPr>
            <w:rFonts w:ascii="Times New Roman" w:eastAsia="Times New Roman" w:hAnsi="Times New Roman" w:cs="Times New Roman"/>
            <w:b/>
            <w:bCs/>
            <w:color w:val="000000" w:themeColor="text1"/>
            <w:sz w:val="28"/>
            <w:szCs w:val="28"/>
          </w:rPr>
          <w:t>financial stress</w:t>
        </w:r>
      </w:hyperlink>
      <w:r w:rsidRPr="003B1FF5">
        <w:rPr>
          <w:rFonts w:ascii="Times New Roman" w:eastAsia="Times New Roman" w:hAnsi="Times New Roman" w:cs="Times New Roman"/>
          <w:color w:val="000000" w:themeColor="text1"/>
          <w:sz w:val="28"/>
          <w:szCs w:val="28"/>
        </w:rPr>
        <w:t>’ related sicknesses will be completely eliminated or reasonably reduced.</w:t>
      </w:r>
    </w:p>
    <w:p w:rsidR="003B1FF5" w:rsidRPr="003B1FF5" w:rsidRDefault="003B1FF5" w:rsidP="00DC7B3F">
      <w:pPr>
        <w:numPr>
          <w:ilvl w:val="0"/>
          <w:numId w:val="7"/>
        </w:numPr>
        <w:tabs>
          <w:tab w:val="clear" w:pos="720"/>
        </w:tabs>
        <w:spacing w:after="12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Allows for better financial decision</w:t>
      </w:r>
    </w:p>
    <w:p w:rsidR="003B1FF5" w:rsidRPr="003B1FF5" w:rsidRDefault="003B1FF5" w:rsidP="00DC7B3F">
      <w:pPr>
        <w:numPr>
          <w:ilvl w:val="0"/>
          <w:numId w:val="7"/>
        </w:numPr>
        <w:tabs>
          <w:tab w:val="clear" w:pos="720"/>
        </w:tabs>
        <w:spacing w:after="12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Creates jobs – those that teach financial management and the jobs that are created as a result of flourishing economy. Better financial decisions will lead to profitability, and profitability will eventually lead to expansion which will in turn mean more jobs.</w:t>
      </w:r>
    </w:p>
    <w:p w:rsidR="003B1FF5" w:rsidRPr="003B1FF5" w:rsidRDefault="003B1FF5" w:rsidP="00DC7B3F">
      <w:pPr>
        <w:numPr>
          <w:ilvl w:val="0"/>
          <w:numId w:val="7"/>
        </w:numPr>
        <w:tabs>
          <w:tab w:val="clear" w:pos="720"/>
        </w:tabs>
        <w:spacing w:after="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lastRenderedPageBreak/>
        <w:t>Alleviation of poverty</w:t>
      </w:r>
    </w:p>
    <w:p w:rsidR="003B1FF5" w:rsidRPr="003B1FF5" w:rsidRDefault="003B1FF5" w:rsidP="00DC7B3F">
      <w:pPr>
        <w:numPr>
          <w:ilvl w:val="0"/>
          <w:numId w:val="7"/>
        </w:numPr>
        <w:tabs>
          <w:tab w:val="clear" w:pos="720"/>
        </w:tabs>
        <w:spacing w:after="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Preserve our environment</w:t>
      </w:r>
    </w:p>
    <w:p w:rsidR="003B1FF5" w:rsidRPr="003B1FF5" w:rsidRDefault="003B1FF5" w:rsidP="00DC7B3F">
      <w:pPr>
        <w:numPr>
          <w:ilvl w:val="0"/>
          <w:numId w:val="7"/>
        </w:numPr>
        <w:tabs>
          <w:tab w:val="clear" w:pos="720"/>
        </w:tabs>
        <w:spacing w:after="120" w:line="240" w:lineRule="auto"/>
        <w:ind w:left="540" w:hanging="540"/>
        <w:jc w:val="both"/>
        <w:rPr>
          <w:rFonts w:ascii="Times New Roman" w:eastAsia="Times New Roman" w:hAnsi="Times New Roman" w:cs="Times New Roman"/>
          <w:color w:val="000000" w:themeColor="text1"/>
          <w:sz w:val="28"/>
          <w:szCs w:val="28"/>
        </w:rPr>
      </w:pPr>
      <w:r w:rsidRPr="003B1FF5">
        <w:rPr>
          <w:rFonts w:ascii="Times New Roman" w:eastAsia="Times New Roman" w:hAnsi="Times New Roman" w:cs="Times New Roman"/>
          <w:color w:val="000000" w:themeColor="text1"/>
          <w:sz w:val="28"/>
          <w:szCs w:val="28"/>
        </w:rPr>
        <w:t>Promotes efficiency: good financial management does not give room for wastes and inefficiencies that characterizes poor financial management and decision making.</w:t>
      </w:r>
    </w:p>
    <w:p w:rsidR="00F47A12" w:rsidRPr="003B1FF5" w:rsidRDefault="003B1FF5" w:rsidP="001620AA">
      <w:pPr>
        <w:shd w:val="clear" w:color="auto" w:fill="FFFFFF"/>
        <w:tabs>
          <w:tab w:val="left" w:pos="0"/>
        </w:tabs>
        <w:spacing w:before="100" w:beforeAutospacing="1" w:after="100" w:afterAutospacing="1" w:line="240" w:lineRule="auto"/>
        <w:ind w:left="360" w:hanging="360"/>
        <w:rPr>
          <w:rFonts w:ascii="Times New Roman" w:eastAsia="Times New Roman" w:hAnsi="Times New Roman" w:cs="Times New Roman"/>
          <w:b/>
          <w:color w:val="000000"/>
          <w:sz w:val="28"/>
          <w:szCs w:val="28"/>
        </w:rPr>
      </w:pPr>
      <w:r w:rsidRPr="003B1FF5">
        <w:rPr>
          <w:rFonts w:ascii="Times New Roman" w:eastAsia="Times New Roman" w:hAnsi="Times New Roman" w:cs="Times New Roman"/>
          <w:b/>
          <w:color w:val="000000"/>
          <w:sz w:val="28"/>
          <w:szCs w:val="28"/>
        </w:rPr>
        <w:t>Q2.  Write a detail note on the following:</w:t>
      </w:r>
    </w:p>
    <w:p w:rsidR="003B1FF5" w:rsidRPr="003B1FF5" w:rsidRDefault="003B1FF5" w:rsidP="001620AA">
      <w:pPr>
        <w:pStyle w:val="ListParagraph"/>
        <w:numPr>
          <w:ilvl w:val="1"/>
          <w:numId w:val="7"/>
        </w:numPr>
        <w:shd w:val="clear" w:color="auto" w:fill="FFFFFF"/>
        <w:tabs>
          <w:tab w:val="left" w:pos="0"/>
        </w:tabs>
        <w:spacing w:before="100" w:beforeAutospacing="1" w:after="100" w:afterAutospacing="1" w:line="240" w:lineRule="auto"/>
        <w:ind w:left="3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Venture  capital:</w:t>
      </w:r>
    </w:p>
    <w:p w:rsidR="005A081A" w:rsidRDefault="005A081A" w:rsidP="001620AA">
      <w:pPr>
        <w:pStyle w:val="ListParagraph"/>
        <w:tabs>
          <w:tab w:val="left" w:pos="0"/>
        </w:tabs>
        <w:spacing w:after="0" w:line="240" w:lineRule="auto"/>
        <w:ind w:left="360" w:hanging="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B1FF5" w:rsidRPr="003B1FF5">
        <w:rPr>
          <w:rFonts w:ascii="Times New Roman" w:hAnsi="Times New Roman" w:cs="Times New Roman"/>
          <w:color w:val="000000" w:themeColor="text1"/>
          <w:sz w:val="28"/>
          <w:szCs w:val="28"/>
          <w:shd w:val="clear" w:color="auto" w:fill="FFFFFF"/>
        </w:rPr>
        <w:t>Start up companies with a potential to grow need a certain amount of investment. Wealthy investors like to invest their capital in such businesses with a long-term growth perspective. This capital is known as venture capital and the investors are called venture capitalists.</w:t>
      </w:r>
    </w:p>
    <w:p w:rsidR="00F47A12" w:rsidRDefault="005A081A" w:rsidP="001620AA">
      <w:pPr>
        <w:pStyle w:val="ListParagraph"/>
        <w:tabs>
          <w:tab w:val="left" w:pos="0"/>
        </w:tabs>
        <w:spacing w:after="0" w:line="240" w:lineRule="auto"/>
        <w:ind w:left="360" w:hanging="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b/>
      </w:r>
      <w:r w:rsidR="003B1FF5" w:rsidRPr="003B1FF5">
        <w:rPr>
          <w:rFonts w:ascii="Times New Roman" w:hAnsi="Times New Roman" w:cs="Times New Roman"/>
          <w:color w:val="000000" w:themeColor="text1"/>
          <w:sz w:val="28"/>
          <w:szCs w:val="28"/>
          <w:shd w:val="clear" w:color="auto" w:fill="FFFFFF"/>
        </w:rPr>
        <w:t>Such investments are risky as they are illiquid, but are capable of giving impressive returns if invested in the right venture. The returns to the venture capitalists depend upon the growth of the company. Venture capitalists have the power to influence major decisions of the companies they are investing in as it is their money at stake.</w:t>
      </w:r>
    </w:p>
    <w:p w:rsidR="003B1FF5" w:rsidRPr="00AE15B4" w:rsidRDefault="00AE15B4" w:rsidP="00DC7B3F">
      <w:pPr>
        <w:pStyle w:val="Heading2"/>
        <w:shd w:val="clear" w:color="auto" w:fill="FFFFFF"/>
        <w:tabs>
          <w:tab w:val="left" w:pos="0"/>
        </w:tabs>
        <w:spacing w:before="0" w:line="524" w:lineRule="atLeast"/>
        <w:jc w:val="both"/>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 xml:space="preserve"> </w:t>
      </w:r>
      <w:r w:rsidR="003B1FF5" w:rsidRPr="00AE15B4">
        <w:rPr>
          <w:rFonts w:ascii="Times New Roman" w:hAnsi="Times New Roman" w:cs="Times New Roman"/>
          <w:bCs w:val="0"/>
          <w:color w:val="000000" w:themeColor="text1"/>
          <w:sz w:val="28"/>
          <w:szCs w:val="28"/>
        </w:rPr>
        <w:t>Features of Venture Capital investments</w:t>
      </w:r>
    </w:p>
    <w:p w:rsidR="003B1FF5" w:rsidRPr="003B1FF5" w:rsidRDefault="003B1FF5" w:rsidP="001620AA">
      <w:pPr>
        <w:numPr>
          <w:ilvl w:val="0"/>
          <w:numId w:val="8"/>
        </w:numPr>
        <w:shd w:val="clear" w:color="auto" w:fill="FFFFFF"/>
        <w:tabs>
          <w:tab w:val="left" w:pos="0"/>
        </w:tabs>
        <w:spacing w:after="0" w:line="524" w:lineRule="atLeast"/>
        <w:ind w:left="360" w:right="561"/>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High Risk</w:t>
      </w:r>
    </w:p>
    <w:p w:rsidR="003B1FF5" w:rsidRPr="003B1FF5" w:rsidRDefault="003B1FF5" w:rsidP="001620AA">
      <w:pPr>
        <w:numPr>
          <w:ilvl w:val="0"/>
          <w:numId w:val="8"/>
        </w:numPr>
        <w:shd w:val="clear" w:color="auto" w:fill="FFFFFF"/>
        <w:tabs>
          <w:tab w:val="left" w:pos="0"/>
        </w:tabs>
        <w:spacing w:after="0" w:line="524" w:lineRule="atLeast"/>
        <w:ind w:left="360" w:right="561"/>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Lack of Liquidity</w:t>
      </w:r>
    </w:p>
    <w:p w:rsidR="003B1FF5" w:rsidRPr="003B1FF5" w:rsidRDefault="003B1FF5" w:rsidP="001620AA">
      <w:pPr>
        <w:numPr>
          <w:ilvl w:val="0"/>
          <w:numId w:val="8"/>
        </w:numPr>
        <w:shd w:val="clear" w:color="auto" w:fill="FFFFFF"/>
        <w:tabs>
          <w:tab w:val="left" w:pos="0"/>
        </w:tabs>
        <w:spacing w:after="0" w:line="524" w:lineRule="atLeast"/>
        <w:ind w:left="360" w:right="561"/>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Long term horizon</w:t>
      </w:r>
    </w:p>
    <w:p w:rsidR="003B1FF5" w:rsidRPr="003B1FF5" w:rsidRDefault="003B1FF5" w:rsidP="001620AA">
      <w:pPr>
        <w:numPr>
          <w:ilvl w:val="0"/>
          <w:numId w:val="8"/>
        </w:numPr>
        <w:shd w:val="clear" w:color="auto" w:fill="FFFFFF"/>
        <w:tabs>
          <w:tab w:val="left" w:pos="0"/>
        </w:tabs>
        <w:spacing w:after="0" w:line="524" w:lineRule="atLeast"/>
        <w:ind w:left="360" w:right="561"/>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Equity participation and capital gains</w:t>
      </w:r>
    </w:p>
    <w:p w:rsidR="003B1FF5" w:rsidRPr="003B1FF5" w:rsidRDefault="003B1FF5" w:rsidP="001620AA">
      <w:pPr>
        <w:numPr>
          <w:ilvl w:val="0"/>
          <w:numId w:val="8"/>
        </w:numPr>
        <w:shd w:val="clear" w:color="auto" w:fill="FFFFFF"/>
        <w:tabs>
          <w:tab w:val="left" w:pos="0"/>
        </w:tabs>
        <w:spacing w:after="0" w:line="524" w:lineRule="atLeast"/>
        <w:ind w:left="360" w:right="561"/>
        <w:jc w:val="both"/>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Venture capital investments are made in innovative projects</w:t>
      </w:r>
    </w:p>
    <w:p w:rsidR="003B1FF5" w:rsidRPr="003B1FF5" w:rsidRDefault="003B1FF5" w:rsidP="001620AA">
      <w:pPr>
        <w:numPr>
          <w:ilvl w:val="0"/>
          <w:numId w:val="8"/>
        </w:numPr>
        <w:shd w:val="clear" w:color="auto" w:fill="FFFFFF"/>
        <w:tabs>
          <w:tab w:val="left" w:pos="0"/>
        </w:tabs>
        <w:spacing w:after="0" w:line="524" w:lineRule="atLeast"/>
        <w:ind w:left="360" w:right="561"/>
        <w:jc w:val="both"/>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Suppliers of venture capital participate in the management of the company</w:t>
      </w:r>
    </w:p>
    <w:p w:rsidR="003B1FF5" w:rsidRPr="00AE15B4" w:rsidRDefault="003B1FF5" w:rsidP="001620AA">
      <w:pPr>
        <w:pStyle w:val="Heading2"/>
        <w:shd w:val="clear" w:color="auto" w:fill="FFFFFF"/>
        <w:tabs>
          <w:tab w:val="left" w:pos="0"/>
        </w:tabs>
        <w:spacing w:before="0" w:line="524" w:lineRule="atLeast"/>
        <w:ind w:left="360" w:hanging="360"/>
        <w:jc w:val="both"/>
        <w:rPr>
          <w:rFonts w:ascii="Times New Roman" w:hAnsi="Times New Roman" w:cs="Times New Roman"/>
          <w:bCs w:val="0"/>
          <w:color w:val="000000" w:themeColor="text1"/>
          <w:sz w:val="28"/>
          <w:szCs w:val="28"/>
        </w:rPr>
      </w:pPr>
      <w:r w:rsidRPr="00AE15B4">
        <w:rPr>
          <w:rFonts w:ascii="Times New Roman" w:hAnsi="Times New Roman" w:cs="Times New Roman"/>
          <w:bCs w:val="0"/>
          <w:color w:val="000000" w:themeColor="text1"/>
          <w:sz w:val="28"/>
          <w:szCs w:val="28"/>
        </w:rPr>
        <w:t>Methods of Venture capital financing</w:t>
      </w:r>
    </w:p>
    <w:p w:rsidR="003B1FF5" w:rsidRPr="003B1FF5" w:rsidRDefault="003B1FF5" w:rsidP="001620AA">
      <w:pPr>
        <w:numPr>
          <w:ilvl w:val="0"/>
          <w:numId w:val="9"/>
        </w:numPr>
        <w:shd w:val="clear" w:color="auto" w:fill="FFFFFF"/>
        <w:tabs>
          <w:tab w:val="left" w:pos="0"/>
        </w:tabs>
        <w:spacing w:after="0" w:line="524" w:lineRule="atLeast"/>
        <w:ind w:left="360" w:right="561"/>
        <w:jc w:val="both"/>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Equity</w:t>
      </w:r>
    </w:p>
    <w:p w:rsidR="003B1FF5" w:rsidRPr="003B1FF5" w:rsidRDefault="003B1FF5" w:rsidP="001620AA">
      <w:pPr>
        <w:numPr>
          <w:ilvl w:val="0"/>
          <w:numId w:val="9"/>
        </w:numPr>
        <w:shd w:val="clear" w:color="auto" w:fill="FFFFFF"/>
        <w:tabs>
          <w:tab w:val="left" w:pos="0"/>
        </w:tabs>
        <w:spacing w:after="0" w:line="524" w:lineRule="atLeast"/>
        <w:ind w:left="360" w:right="561"/>
        <w:jc w:val="both"/>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participating debentures</w:t>
      </w:r>
    </w:p>
    <w:p w:rsidR="003B1FF5" w:rsidRPr="003B1FF5" w:rsidRDefault="003B1FF5" w:rsidP="001620AA">
      <w:pPr>
        <w:numPr>
          <w:ilvl w:val="0"/>
          <w:numId w:val="9"/>
        </w:numPr>
        <w:shd w:val="clear" w:color="auto" w:fill="FFFFFF"/>
        <w:tabs>
          <w:tab w:val="left" w:pos="0"/>
        </w:tabs>
        <w:spacing w:after="0" w:line="524" w:lineRule="atLeast"/>
        <w:ind w:left="360" w:right="561"/>
        <w:jc w:val="both"/>
        <w:rPr>
          <w:rFonts w:ascii="Times New Roman" w:hAnsi="Times New Roman" w:cs="Times New Roman"/>
          <w:color w:val="000000" w:themeColor="text1"/>
          <w:sz w:val="28"/>
          <w:szCs w:val="28"/>
        </w:rPr>
      </w:pPr>
      <w:r w:rsidRPr="003B1FF5">
        <w:rPr>
          <w:rFonts w:ascii="Times New Roman" w:hAnsi="Times New Roman" w:cs="Times New Roman"/>
          <w:color w:val="000000" w:themeColor="text1"/>
          <w:sz w:val="28"/>
          <w:szCs w:val="28"/>
        </w:rPr>
        <w:t>conditional loan</w:t>
      </w:r>
    </w:p>
    <w:p w:rsidR="003B1FF5" w:rsidRPr="003B1FF5" w:rsidRDefault="003B1FF5" w:rsidP="001620AA">
      <w:pPr>
        <w:tabs>
          <w:tab w:val="left" w:pos="0"/>
        </w:tabs>
        <w:spacing w:after="0"/>
        <w:ind w:left="360" w:hanging="360"/>
        <w:jc w:val="both"/>
      </w:pPr>
    </w:p>
    <w:p w:rsidR="003B1FF5" w:rsidRDefault="003B1FF5" w:rsidP="001620AA">
      <w:pPr>
        <w:pStyle w:val="ListParagraph"/>
        <w:tabs>
          <w:tab w:val="left" w:pos="0"/>
        </w:tabs>
        <w:spacing w:after="0" w:line="240" w:lineRule="auto"/>
        <w:ind w:left="360" w:hanging="360"/>
        <w:jc w:val="both"/>
        <w:rPr>
          <w:rFonts w:ascii="Times New Roman" w:hAnsi="Times New Roman" w:cs="Times New Roman"/>
          <w:color w:val="000000" w:themeColor="text1"/>
          <w:sz w:val="28"/>
          <w:szCs w:val="28"/>
        </w:rPr>
      </w:pPr>
    </w:p>
    <w:p w:rsidR="00AE15B4" w:rsidRPr="004C6269" w:rsidRDefault="00AE15B4" w:rsidP="001620AA">
      <w:pPr>
        <w:pStyle w:val="ListParagraph"/>
        <w:numPr>
          <w:ilvl w:val="1"/>
          <w:numId w:val="7"/>
        </w:numPr>
        <w:tabs>
          <w:tab w:val="left" w:pos="0"/>
        </w:tabs>
        <w:spacing w:after="0" w:line="240" w:lineRule="auto"/>
        <w:ind w:left="360"/>
        <w:jc w:val="both"/>
        <w:rPr>
          <w:rFonts w:ascii="Times New Roman" w:hAnsi="Times New Roman" w:cs="Times New Roman"/>
          <w:b/>
          <w:color w:val="000000" w:themeColor="text1"/>
          <w:sz w:val="28"/>
          <w:szCs w:val="28"/>
        </w:rPr>
      </w:pPr>
      <w:r w:rsidRPr="004C6269">
        <w:rPr>
          <w:rFonts w:ascii="Times New Roman" w:hAnsi="Times New Roman" w:cs="Times New Roman"/>
          <w:b/>
          <w:color w:val="000000" w:themeColor="text1"/>
          <w:sz w:val="28"/>
          <w:szCs w:val="28"/>
        </w:rPr>
        <w:t>Hire Purchase</w:t>
      </w:r>
    </w:p>
    <w:p w:rsidR="004C6269" w:rsidRPr="004C6269" w:rsidRDefault="00DC7B3F" w:rsidP="00DC7B3F">
      <w:pPr>
        <w:pStyle w:val="NormalWeb"/>
        <w:shd w:val="clear" w:color="auto" w:fill="FFFFFF"/>
        <w:tabs>
          <w:tab w:val="left" w:pos="0"/>
        </w:tabs>
        <w:spacing w:before="0" w:beforeAutospacing="0" w:after="288" w:afterAutospacing="0"/>
        <w:ind w:left="360" w:hanging="360"/>
        <w:jc w:val="both"/>
        <w:textAlignment w:val="baseline"/>
        <w:rPr>
          <w:color w:val="424142"/>
          <w:sz w:val="28"/>
          <w:szCs w:val="28"/>
        </w:rPr>
      </w:pPr>
      <w:r>
        <w:rPr>
          <w:color w:val="424142"/>
          <w:sz w:val="28"/>
          <w:szCs w:val="28"/>
        </w:rPr>
        <w:tab/>
      </w:r>
      <w:r w:rsidR="004C6269" w:rsidRPr="004C6269">
        <w:rPr>
          <w:color w:val="424142"/>
          <w:sz w:val="28"/>
          <w:szCs w:val="28"/>
        </w:rPr>
        <w:t>Hire purchase is a method of financing of the fixed asset to be purchased on future date. Under this method of financing, the purchase price is paid in installments. Ownership of the asset is transferred after the payment of the last installment.</w:t>
      </w:r>
    </w:p>
    <w:p w:rsidR="004C6269" w:rsidRPr="004C6269" w:rsidRDefault="004C6269" w:rsidP="001620AA">
      <w:pPr>
        <w:pStyle w:val="Heading4"/>
        <w:shd w:val="clear" w:color="auto" w:fill="FFFFFF"/>
        <w:tabs>
          <w:tab w:val="left" w:pos="0"/>
        </w:tabs>
        <w:spacing w:before="0" w:line="240" w:lineRule="auto"/>
        <w:ind w:left="360" w:hanging="360"/>
        <w:textAlignment w:val="baseline"/>
        <w:rPr>
          <w:rFonts w:ascii="Times New Roman" w:hAnsi="Times New Roman" w:cs="Times New Roman"/>
          <w:i w:val="0"/>
          <w:color w:val="000000" w:themeColor="text1"/>
          <w:sz w:val="28"/>
          <w:szCs w:val="28"/>
        </w:rPr>
      </w:pPr>
      <w:r w:rsidRPr="004C6269">
        <w:rPr>
          <w:rFonts w:ascii="Times New Roman" w:hAnsi="Times New Roman" w:cs="Times New Roman"/>
          <w:i w:val="0"/>
          <w:color w:val="000000" w:themeColor="text1"/>
          <w:sz w:val="28"/>
          <w:szCs w:val="28"/>
          <w:bdr w:val="none" w:sz="0" w:space="0" w:color="auto" w:frame="1"/>
        </w:rPr>
        <w:t>Features of Hire Purchase:</w:t>
      </w:r>
    </w:p>
    <w:p w:rsidR="004C6269" w:rsidRPr="004C6269" w:rsidRDefault="004C6269" w:rsidP="001620AA">
      <w:pPr>
        <w:pStyle w:val="NormalWeb"/>
        <w:shd w:val="clear" w:color="auto" w:fill="FFFFFF"/>
        <w:tabs>
          <w:tab w:val="left" w:pos="0"/>
        </w:tabs>
        <w:spacing w:before="0" w:beforeAutospacing="0" w:after="0" w:afterAutospacing="0"/>
        <w:ind w:left="360" w:hanging="360"/>
        <w:textAlignment w:val="baseline"/>
        <w:rPr>
          <w:color w:val="000000" w:themeColor="text1"/>
          <w:sz w:val="28"/>
          <w:szCs w:val="28"/>
        </w:rPr>
      </w:pPr>
      <w:r w:rsidRPr="004C6269">
        <w:rPr>
          <w:b/>
          <w:bCs/>
          <w:color w:val="000000" w:themeColor="text1"/>
          <w:sz w:val="28"/>
          <w:szCs w:val="28"/>
          <w:bdr w:val="none" w:sz="0" w:space="0" w:color="auto" w:frame="1"/>
        </w:rPr>
        <w:t>The main features of hire purchase finance are:</w:t>
      </w:r>
    </w:p>
    <w:p w:rsidR="00DC7B3F" w:rsidRDefault="00277553" w:rsidP="00277553">
      <w:pPr>
        <w:pStyle w:val="NormalWeb"/>
        <w:shd w:val="clear" w:color="auto" w:fill="FFFFFF"/>
        <w:tabs>
          <w:tab w:val="left" w:pos="0"/>
        </w:tabs>
        <w:spacing w:before="0" w:beforeAutospacing="0" w:after="0" w:afterAutospacing="0"/>
        <w:ind w:left="360" w:hanging="360"/>
        <w:jc w:val="both"/>
        <w:textAlignment w:val="baseline"/>
        <w:rPr>
          <w:color w:val="000000" w:themeColor="text1"/>
          <w:sz w:val="28"/>
          <w:szCs w:val="28"/>
        </w:rPr>
      </w:pPr>
      <w:proofErr w:type="gramStart"/>
      <w:r>
        <w:rPr>
          <w:color w:val="000000" w:themeColor="text1"/>
          <w:sz w:val="28"/>
          <w:szCs w:val="28"/>
        </w:rPr>
        <w:t>1.</w:t>
      </w:r>
      <w:r w:rsidR="004C6269" w:rsidRPr="004C6269">
        <w:rPr>
          <w:color w:val="000000" w:themeColor="text1"/>
          <w:sz w:val="28"/>
          <w:szCs w:val="28"/>
        </w:rPr>
        <w:t>The</w:t>
      </w:r>
      <w:proofErr w:type="gramEnd"/>
      <w:r w:rsidR="004C6269" w:rsidRPr="004C6269">
        <w:rPr>
          <w:color w:val="000000" w:themeColor="text1"/>
          <w:sz w:val="28"/>
          <w:szCs w:val="28"/>
        </w:rPr>
        <w:t xml:space="preserve"> hire purchaser becomes the owner of the asset after paying the last installment.</w:t>
      </w:r>
    </w:p>
    <w:p w:rsidR="004C6269" w:rsidRPr="004C6269" w:rsidRDefault="004C6269" w:rsidP="00277553">
      <w:pPr>
        <w:pStyle w:val="NormalWeb"/>
        <w:shd w:val="clear" w:color="auto" w:fill="FFFFFF"/>
        <w:tabs>
          <w:tab w:val="left" w:pos="0"/>
        </w:tabs>
        <w:spacing w:before="0" w:beforeAutospacing="0" w:after="0" w:afterAutospacing="0"/>
        <w:ind w:left="360" w:hanging="360"/>
        <w:jc w:val="both"/>
        <w:textAlignment w:val="baseline"/>
        <w:rPr>
          <w:color w:val="000000" w:themeColor="text1"/>
          <w:sz w:val="28"/>
          <w:szCs w:val="28"/>
        </w:rPr>
      </w:pPr>
      <w:r w:rsidRPr="004C6269">
        <w:rPr>
          <w:color w:val="000000" w:themeColor="text1"/>
          <w:sz w:val="28"/>
          <w:szCs w:val="28"/>
        </w:rPr>
        <w:t>2. Every installment is treated as hire charge for using the asset.</w:t>
      </w:r>
    </w:p>
    <w:p w:rsidR="004C6269" w:rsidRPr="004C6269" w:rsidRDefault="004C6269" w:rsidP="00DC7B3F">
      <w:pPr>
        <w:pStyle w:val="NormalWeb"/>
        <w:shd w:val="clear" w:color="auto" w:fill="FFFFFF"/>
        <w:tabs>
          <w:tab w:val="left" w:pos="0"/>
        </w:tabs>
        <w:spacing w:before="0" w:beforeAutospacing="0" w:after="0" w:afterAutospacing="0"/>
        <w:ind w:left="360" w:hanging="360"/>
        <w:jc w:val="both"/>
        <w:textAlignment w:val="baseline"/>
        <w:rPr>
          <w:color w:val="000000" w:themeColor="text1"/>
          <w:sz w:val="28"/>
          <w:szCs w:val="28"/>
        </w:rPr>
      </w:pPr>
      <w:r w:rsidRPr="004C6269">
        <w:rPr>
          <w:color w:val="000000" w:themeColor="text1"/>
          <w:sz w:val="28"/>
          <w:szCs w:val="28"/>
        </w:rPr>
        <w:lastRenderedPageBreak/>
        <w:t>3. Hire purchaser can use the asset right after making the agreement with the hire vendor.</w:t>
      </w:r>
    </w:p>
    <w:p w:rsidR="004C6269" w:rsidRDefault="004C6269" w:rsidP="00DC7B3F">
      <w:pPr>
        <w:pStyle w:val="NormalWeb"/>
        <w:shd w:val="clear" w:color="auto" w:fill="FFFFFF"/>
        <w:tabs>
          <w:tab w:val="left" w:pos="0"/>
        </w:tabs>
        <w:spacing w:before="0" w:beforeAutospacing="0" w:after="0" w:afterAutospacing="0"/>
        <w:ind w:left="360" w:hanging="360"/>
        <w:jc w:val="both"/>
        <w:textAlignment w:val="baseline"/>
        <w:rPr>
          <w:color w:val="000000" w:themeColor="text1"/>
          <w:sz w:val="28"/>
          <w:szCs w:val="28"/>
        </w:rPr>
      </w:pPr>
      <w:r w:rsidRPr="004C6269">
        <w:rPr>
          <w:color w:val="000000" w:themeColor="text1"/>
          <w:sz w:val="28"/>
          <w:szCs w:val="28"/>
        </w:rPr>
        <w:t>4. The hire vendor has the right to repossess the asset in case of difficulties in obtaining the payment of installment.</w:t>
      </w:r>
    </w:p>
    <w:p w:rsidR="00DC7B3F" w:rsidRPr="004C6269" w:rsidRDefault="00DC7B3F" w:rsidP="001620AA">
      <w:pPr>
        <w:pStyle w:val="NormalWeb"/>
        <w:shd w:val="clear" w:color="auto" w:fill="FFFFFF"/>
        <w:tabs>
          <w:tab w:val="left" w:pos="0"/>
        </w:tabs>
        <w:spacing w:before="0" w:beforeAutospacing="0" w:after="0" w:afterAutospacing="0"/>
        <w:ind w:left="360" w:hanging="360"/>
        <w:textAlignment w:val="baseline"/>
        <w:rPr>
          <w:color w:val="000000" w:themeColor="text1"/>
          <w:sz w:val="28"/>
          <w:szCs w:val="28"/>
        </w:rPr>
      </w:pPr>
    </w:p>
    <w:p w:rsidR="00AE15B4" w:rsidRPr="00D9724A" w:rsidRDefault="004C6269" w:rsidP="001620AA">
      <w:pPr>
        <w:pStyle w:val="Heading4"/>
        <w:shd w:val="clear" w:color="auto" w:fill="FFFFFF"/>
        <w:tabs>
          <w:tab w:val="left" w:pos="0"/>
        </w:tabs>
        <w:spacing w:before="0" w:line="240" w:lineRule="auto"/>
        <w:ind w:left="360" w:hanging="360"/>
        <w:textAlignment w:val="baseline"/>
        <w:rPr>
          <w:rFonts w:ascii="Times New Roman" w:hAnsi="Times New Roman" w:cs="Times New Roman"/>
          <w:i w:val="0"/>
          <w:color w:val="000000"/>
          <w:sz w:val="28"/>
          <w:szCs w:val="28"/>
        </w:rPr>
      </w:pPr>
      <w:r w:rsidRPr="00D9724A">
        <w:rPr>
          <w:rFonts w:ascii="Times New Roman" w:hAnsi="Times New Roman" w:cs="Times New Roman"/>
          <w:i w:val="0"/>
          <w:color w:val="000000"/>
          <w:sz w:val="28"/>
          <w:szCs w:val="28"/>
          <w:bdr w:val="none" w:sz="0" w:space="0" w:color="auto" w:frame="1"/>
        </w:rPr>
        <w:t>Advantages of Hire Purchase:</w:t>
      </w:r>
    </w:p>
    <w:p w:rsidR="004C6269" w:rsidRPr="00D9724A" w:rsidRDefault="004C6269" w:rsidP="00DC7B3F">
      <w:pPr>
        <w:pStyle w:val="NormalWeb"/>
        <w:shd w:val="clear" w:color="auto" w:fill="FFFFFF"/>
        <w:tabs>
          <w:tab w:val="left" w:pos="0"/>
        </w:tabs>
        <w:spacing w:before="0" w:beforeAutospacing="0" w:after="0" w:afterAutospacing="0"/>
        <w:ind w:left="360" w:hanging="360"/>
        <w:textAlignment w:val="baseline"/>
        <w:rPr>
          <w:color w:val="424142"/>
          <w:sz w:val="28"/>
          <w:szCs w:val="28"/>
        </w:rPr>
      </w:pPr>
      <w:proofErr w:type="spellStart"/>
      <w:proofErr w:type="gramStart"/>
      <w:r w:rsidRPr="00D9724A">
        <w:rPr>
          <w:sz w:val="28"/>
          <w:szCs w:val="28"/>
        </w:rPr>
        <w:t>i</w:t>
      </w:r>
      <w:proofErr w:type="spellEnd"/>
      <w:proofErr w:type="gramEnd"/>
      <w:r w:rsidRPr="00D9724A">
        <w:rPr>
          <w:sz w:val="28"/>
          <w:szCs w:val="28"/>
        </w:rPr>
        <w:t xml:space="preserve"> </w:t>
      </w:r>
      <w:r w:rsidRPr="00D9724A">
        <w:rPr>
          <w:color w:val="424142"/>
          <w:sz w:val="28"/>
          <w:szCs w:val="28"/>
        </w:rPr>
        <w:t>Financing of an asset through hire purchase is very easy.</w:t>
      </w:r>
    </w:p>
    <w:p w:rsidR="004C6269" w:rsidRPr="00D9724A" w:rsidRDefault="004C6269" w:rsidP="00DC7B3F">
      <w:pPr>
        <w:pStyle w:val="NormalWeb"/>
        <w:shd w:val="clear" w:color="auto" w:fill="FFFFFF"/>
        <w:tabs>
          <w:tab w:val="left" w:pos="0"/>
        </w:tabs>
        <w:spacing w:before="0" w:beforeAutospacing="0" w:after="0" w:afterAutospacing="0"/>
        <w:ind w:left="360" w:hanging="360"/>
        <w:textAlignment w:val="baseline"/>
        <w:rPr>
          <w:color w:val="424142"/>
          <w:sz w:val="28"/>
          <w:szCs w:val="28"/>
        </w:rPr>
      </w:pPr>
      <w:r w:rsidRPr="00D9724A">
        <w:rPr>
          <w:color w:val="424142"/>
          <w:sz w:val="28"/>
          <w:szCs w:val="28"/>
        </w:rPr>
        <w:t>ii. Hire purchaser becomes the owner of the asset in future.</w:t>
      </w:r>
    </w:p>
    <w:p w:rsidR="004C6269" w:rsidRPr="00D9724A" w:rsidRDefault="004C6269" w:rsidP="00DC7B3F">
      <w:pPr>
        <w:pStyle w:val="NormalWeb"/>
        <w:shd w:val="clear" w:color="auto" w:fill="FFFFFF"/>
        <w:tabs>
          <w:tab w:val="left" w:pos="0"/>
        </w:tabs>
        <w:spacing w:before="0" w:beforeAutospacing="0" w:after="0" w:afterAutospacing="0"/>
        <w:ind w:left="360" w:hanging="360"/>
        <w:textAlignment w:val="baseline"/>
        <w:rPr>
          <w:color w:val="424142"/>
          <w:sz w:val="28"/>
          <w:szCs w:val="28"/>
        </w:rPr>
      </w:pPr>
      <w:r w:rsidRPr="00D9724A">
        <w:rPr>
          <w:color w:val="424142"/>
          <w:sz w:val="28"/>
          <w:szCs w:val="28"/>
        </w:rPr>
        <w:t>iii. Hire purchaser gets the benefit of depreciation on asset hired by him/her.</w:t>
      </w:r>
    </w:p>
    <w:p w:rsidR="004C6269" w:rsidRDefault="004C6269" w:rsidP="00DC7B3F">
      <w:pPr>
        <w:pStyle w:val="NormalWeb"/>
        <w:shd w:val="clear" w:color="auto" w:fill="FFFFFF"/>
        <w:tabs>
          <w:tab w:val="left" w:pos="0"/>
        </w:tabs>
        <w:spacing w:before="0" w:beforeAutospacing="0" w:after="0" w:afterAutospacing="0"/>
        <w:ind w:left="360" w:hanging="360"/>
        <w:textAlignment w:val="baseline"/>
        <w:rPr>
          <w:color w:val="424142"/>
          <w:sz w:val="28"/>
          <w:szCs w:val="28"/>
        </w:rPr>
      </w:pPr>
      <w:r w:rsidRPr="00D9724A">
        <w:rPr>
          <w:color w:val="424142"/>
          <w:sz w:val="28"/>
          <w:szCs w:val="28"/>
        </w:rPr>
        <w:t>iv. Hire purchasers also enjoy the tax benefit on the interest payable by them.</w:t>
      </w:r>
    </w:p>
    <w:p w:rsidR="00DC7B3F" w:rsidRPr="00D9724A" w:rsidRDefault="00DC7B3F" w:rsidP="00DC7B3F">
      <w:pPr>
        <w:pStyle w:val="NormalWeb"/>
        <w:shd w:val="clear" w:color="auto" w:fill="FFFFFF"/>
        <w:tabs>
          <w:tab w:val="left" w:pos="0"/>
        </w:tabs>
        <w:spacing w:before="0" w:beforeAutospacing="0" w:after="0" w:afterAutospacing="0"/>
        <w:ind w:left="360" w:hanging="360"/>
        <w:textAlignment w:val="baseline"/>
        <w:rPr>
          <w:color w:val="424142"/>
          <w:sz w:val="28"/>
          <w:szCs w:val="28"/>
        </w:rPr>
      </w:pPr>
    </w:p>
    <w:p w:rsidR="00146525" w:rsidRDefault="004C6269" w:rsidP="00277553">
      <w:pPr>
        <w:tabs>
          <w:tab w:val="left" w:pos="0"/>
        </w:tabs>
        <w:spacing w:after="0"/>
        <w:ind w:left="720" w:hanging="720"/>
        <w:rPr>
          <w:rFonts w:ascii="Times New Roman" w:hAnsi="Times New Roman" w:cs="Times New Roman"/>
          <w:sz w:val="28"/>
          <w:szCs w:val="28"/>
        </w:rPr>
      </w:pPr>
      <w:r>
        <w:rPr>
          <w:rFonts w:ascii="Times New Roman" w:hAnsi="Times New Roman" w:cs="Times New Roman"/>
          <w:b/>
          <w:sz w:val="28"/>
          <w:szCs w:val="28"/>
        </w:rPr>
        <w:t xml:space="preserve">Q3. </w:t>
      </w:r>
      <w:r w:rsidR="00277553">
        <w:rPr>
          <w:rFonts w:ascii="Times New Roman" w:hAnsi="Times New Roman" w:cs="Times New Roman"/>
          <w:b/>
          <w:sz w:val="28"/>
          <w:szCs w:val="28"/>
        </w:rPr>
        <w:tab/>
      </w:r>
      <w:r w:rsidRPr="004C6269">
        <w:rPr>
          <w:rFonts w:ascii="Times New Roman" w:hAnsi="Times New Roman" w:cs="Times New Roman"/>
          <w:sz w:val="28"/>
          <w:szCs w:val="28"/>
        </w:rPr>
        <w:t>Suppose you deposit $1,000 in an account pays simple interest. What will be the future value of the account if:</w:t>
      </w:r>
    </w:p>
    <w:p w:rsidR="004C6269" w:rsidRPr="004C6269" w:rsidRDefault="00277553" w:rsidP="001620AA">
      <w:pPr>
        <w:pStyle w:val="ListParagraph"/>
        <w:numPr>
          <w:ilvl w:val="1"/>
          <w:numId w:val="9"/>
        </w:numPr>
        <w:tabs>
          <w:tab w:val="left" w:pos="0"/>
        </w:tabs>
        <w:ind w:left="360"/>
        <w:rPr>
          <w:rFonts w:ascii="Times New Roman" w:hAnsi="Times New Roman" w:cs="Times New Roman"/>
          <w:sz w:val="28"/>
          <w:szCs w:val="28"/>
        </w:rPr>
      </w:pPr>
      <w:r>
        <w:rPr>
          <w:rFonts w:ascii="Times New Roman" w:hAnsi="Times New Roman" w:cs="Times New Roman"/>
          <w:sz w:val="28"/>
          <w:szCs w:val="28"/>
        </w:rPr>
        <w:t xml:space="preserve"> T</w:t>
      </w:r>
      <w:r w:rsidR="004C6269" w:rsidRPr="004C6269">
        <w:rPr>
          <w:rFonts w:ascii="Times New Roman" w:hAnsi="Times New Roman" w:cs="Times New Roman"/>
          <w:sz w:val="28"/>
          <w:szCs w:val="28"/>
        </w:rPr>
        <w:t xml:space="preserve">he annual simple interest rate is 7% for the first 5 years, 10% for the next 10 </w:t>
      </w:r>
      <w:r>
        <w:rPr>
          <w:rFonts w:ascii="Times New Roman" w:hAnsi="Times New Roman" w:cs="Times New Roman"/>
          <w:sz w:val="28"/>
          <w:szCs w:val="28"/>
        </w:rPr>
        <w:t xml:space="preserve">  </w:t>
      </w:r>
      <w:r w:rsidR="004C6269" w:rsidRPr="004C6269">
        <w:rPr>
          <w:rFonts w:ascii="Times New Roman" w:hAnsi="Times New Roman" w:cs="Times New Roman"/>
          <w:sz w:val="28"/>
          <w:szCs w:val="28"/>
        </w:rPr>
        <w:t>years, and 12% for the last 5 years?</w:t>
      </w:r>
    </w:p>
    <w:p w:rsidR="004C6269" w:rsidRPr="004C6269" w:rsidRDefault="004C6269" w:rsidP="001620AA">
      <w:pPr>
        <w:pStyle w:val="ListParagraph"/>
        <w:numPr>
          <w:ilvl w:val="1"/>
          <w:numId w:val="9"/>
        </w:numPr>
        <w:tabs>
          <w:tab w:val="left" w:pos="0"/>
        </w:tabs>
        <w:ind w:left="360"/>
        <w:rPr>
          <w:rFonts w:ascii="Times New Roman" w:hAnsi="Times New Roman" w:cs="Times New Roman"/>
          <w:sz w:val="28"/>
          <w:szCs w:val="28"/>
        </w:rPr>
      </w:pPr>
      <w:r w:rsidRPr="004C6269">
        <w:rPr>
          <w:rFonts w:ascii="Times New Roman" w:hAnsi="Times New Roman" w:cs="Times New Roman"/>
          <w:sz w:val="28"/>
          <w:szCs w:val="28"/>
        </w:rPr>
        <w:t xml:space="preserve"> 5% for the first 10 years, 10% for the next 10 years, 15% for the last 10 years?</w:t>
      </w:r>
    </w:p>
    <w:p w:rsidR="003F0C1E" w:rsidRPr="00B74FD5" w:rsidRDefault="003F0C1E" w:rsidP="006B60C6">
      <w:pPr>
        <w:tabs>
          <w:tab w:val="left" w:pos="0"/>
        </w:tabs>
        <w:spacing w:after="0"/>
        <w:ind w:left="360" w:hanging="360"/>
        <w:rPr>
          <w:rFonts w:ascii="Times New Roman" w:hAnsi="Times New Roman" w:cs="Times New Roman"/>
          <w:b/>
          <w:sz w:val="28"/>
          <w:szCs w:val="28"/>
        </w:rPr>
      </w:pPr>
      <w:proofErr w:type="gramStart"/>
      <w:r w:rsidRPr="00B74FD5">
        <w:rPr>
          <w:rFonts w:ascii="Times New Roman" w:hAnsi="Times New Roman" w:cs="Times New Roman"/>
          <w:b/>
          <w:sz w:val="28"/>
          <w:szCs w:val="28"/>
        </w:rPr>
        <w:t>Ans</w:t>
      </w:r>
      <w:r w:rsidR="00B74FD5">
        <w:rPr>
          <w:rFonts w:ascii="Times New Roman" w:hAnsi="Times New Roman" w:cs="Times New Roman"/>
          <w:b/>
          <w:sz w:val="28"/>
          <w:szCs w:val="28"/>
        </w:rPr>
        <w:t>.</w:t>
      </w:r>
      <w:proofErr w:type="gramEnd"/>
      <w:r w:rsidRPr="00B74FD5">
        <w:rPr>
          <w:rFonts w:ascii="Times New Roman" w:hAnsi="Times New Roman" w:cs="Times New Roman"/>
          <w:b/>
          <w:sz w:val="28"/>
          <w:szCs w:val="28"/>
        </w:rPr>
        <w:t xml:space="preserve"> </w:t>
      </w:r>
    </w:p>
    <w:p w:rsidR="004C6269" w:rsidRPr="003F0C1E" w:rsidRDefault="004C6269" w:rsidP="006B60C6">
      <w:pPr>
        <w:pStyle w:val="ListParagraph"/>
        <w:numPr>
          <w:ilvl w:val="0"/>
          <w:numId w:val="10"/>
        </w:numPr>
        <w:tabs>
          <w:tab w:val="left" w:pos="0"/>
        </w:tabs>
        <w:spacing w:after="0"/>
        <w:ind w:left="360"/>
        <w:rPr>
          <w:rFonts w:ascii="Times New Roman" w:hAnsi="Times New Roman" w:cs="Times New Roman"/>
          <w:sz w:val="28"/>
          <w:szCs w:val="28"/>
        </w:rPr>
      </w:pPr>
      <w:r w:rsidRPr="003F0C1E">
        <w:rPr>
          <w:rFonts w:ascii="Times New Roman" w:hAnsi="Times New Roman" w:cs="Times New Roman"/>
          <w:sz w:val="28"/>
          <w:szCs w:val="28"/>
        </w:rPr>
        <w:t>P</w:t>
      </w:r>
      <w:r w:rsidR="006B60C6">
        <w:rPr>
          <w:rFonts w:ascii="Times New Roman" w:hAnsi="Times New Roman" w:cs="Times New Roman"/>
          <w:sz w:val="28"/>
          <w:szCs w:val="28"/>
        </w:rPr>
        <w:tab/>
      </w:r>
      <w:r w:rsidRPr="003F0C1E">
        <w:rPr>
          <w:rFonts w:ascii="Times New Roman" w:hAnsi="Times New Roman" w:cs="Times New Roman"/>
          <w:sz w:val="28"/>
          <w:szCs w:val="28"/>
        </w:rPr>
        <w:t xml:space="preserve"> = $1,000, k1 = 7%, n1 = 5</w:t>
      </w:r>
    </w:p>
    <w:p w:rsidR="003F0C1E" w:rsidRPr="003F0C1E" w:rsidRDefault="006B60C6" w:rsidP="001620AA">
      <w:pPr>
        <w:pStyle w:val="ListParagraph"/>
        <w:tabs>
          <w:tab w:val="left" w:pos="0"/>
        </w:tabs>
        <w:ind w:left="360" w:hanging="360"/>
        <w:rPr>
          <w:rFonts w:ascii="Times New Roman" w:hAnsi="Times New Roman" w:cs="Times New Roman"/>
          <w:b/>
          <w:sz w:val="28"/>
          <w:szCs w:val="28"/>
        </w:rPr>
      </w:pPr>
      <w:r>
        <w:rPr>
          <w:rFonts w:ascii="Times New Roman" w:hAnsi="Times New Roman" w:cs="Times New Roman"/>
          <w:sz w:val="28"/>
          <w:szCs w:val="28"/>
        </w:rPr>
        <w:tab/>
      </w:r>
      <w:r w:rsidR="003F0C1E" w:rsidRPr="003F0C1E">
        <w:rPr>
          <w:rFonts w:ascii="Times New Roman" w:hAnsi="Times New Roman" w:cs="Times New Roman"/>
          <w:sz w:val="28"/>
          <w:szCs w:val="28"/>
        </w:rPr>
        <w:t>k2</w:t>
      </w:r>
      <w:r>
        <w:rPr>
          <w:rFonts w:ascii="Times New Roman" w:hAnsi="Times New Roman" w:cs="Times New Roman"/>
          <w:sz w:val="28"/>
          <w:szCs w:val="28"/>
        </w:rPr>
        <w:tab/>
      </w:r>
      <w:r w:rsidR="003F0C1E" w:rsidRPr="003F0C1E">
        <w:rPr>
          <w:rFonts w:ascii="Times New Roman" w:hAnsi="Times New Roman" w:cs="Times New Roman"/>
          <w:sz w:val="28"/>
          <w:szCs w:val="28"/>
        </w:rPr>
        <w:t xml:space="preserve"> = 10%, n2 = 10</w:t>
      </w:r>
    </w:p>
    <w:p w:rsidR="003F0C1E" w:rsidRPr="003F0C1E" w:rsidRDefault="006B60C6" w:rsidP="001620AA">
      <w:pPr>
        <w:pStyle w:val="ListParagraph"/>
        <w:tabs>
          <w:tab w:val="left" w:pos="0"/>
        </w:tabs>
        <w:ind w:left="360" w:hanging="360"/>
        <w:rPr>
          <w:rFonts w:ascii="Times New Roman" w:hAnsi="Times New Roman" w:cs="Times New Roman"/>
          <w:sz w:val="28"/>
          <w:szCs w:val="28"/>
        </w:rPr>
      </w:pPr>
      <w:r>
        <w:rPr>
          <w:rFonts w:ascii="Times New Roman" w:hAnsi="Times New Roman" w:cs="Times New Roman"/>
          <w:sz w:val="28"/>
          <w:szCs w:val="28"/>
        </w:rPr>
        <w:tab/>
      </w:r>
      <w:r w:rsidR="003F0C1E" w:rsidRPr="003F0C1E">
        <w:rPr>
          <w:rFonts w:ascii="Times New Roman" w:hAnsi="Times New Roman" w:cs="Times New Roman"/>
          <w:sz w:val="28"/>
          <w:szCs w:val="28"/>
        </w:rPr>
        <w:t xml:space="preserve">k3 </w:t>
      </w:r>
      <w:r>
        <w:rPr>
          <w:rFonts w:ascii="Times New Roman" w:hAnsi="Times New Roman" w:cs="Times New Roman"/>
          <w:sz w:val="28"/>
          <w:szCs w:val="28"/>
        </w:rPr>
        <w:tab/>
        <w:t xml:space="preserve"> </w:t>
      </w:r>
      <w:r w:rsidR="003F0C1E" w:rsidRPr="003F0C1E">
        <w:rPr>
          <w:rFonts w:ascii="Times New Roman" w:hAnsi="Times New Roman" w:cs="Times New Roman"/>
          <w:sz w:val="28"/>
          <w:szCs w:val="28"/>
        </w:rPr>
        <w:t>= 12%, n3 = 5</w:t>
      </w:r>
    </w:p>
    <w:p w:rsidR="003F0C1E" w:rsidRDefault="006B60C6" w:rsidP="001620AA">
      <w:pPr>
        <w:pStyle w:val="ListParagraph"/>
        <w:tabs>
          <w:tab w:val="left" w:pos="0"/>
        </w:tabs>
        <w:ind w:left="360" w:hanging="360"/>
        <w:rPr>
          <w:rFonts w:ascii="Times New Roman" w:hAnsi="Times New Roman" w:cs="Times New Roman"/>
          <w:sz w:val="28"/>
          <w:szCs w:val="28"/>
        </w:rPr>
      </w:pPr>
      <w:r>
        <w:rPr>
          <w:rFonts w:ascii="Times New Roman" w:hAnsi="Times New Roman" w:cs="Times New Roman"/>
          <w:sz w:val="28"/>
          <w:szCs w:val="28"/>
        </w:rPr>
        <w:tab/>
      </w:r>
      <w:r w:rsidR="003F0C1E" w:rsidRPr="003F0C1E">
        <w:rPr>
          <w:rFonts w:ascii="Times New Roman" w:hAnsi="Times New Roman" w:cs="Times New Roman"/>
          <w:sz w:val="28"/>
          <w:szCs w:val="28"/>
        </w:rPr>
        <w:t>FV</w:t>
      </w:r>
      <w:r>
        <w:rPr>
          <w:rFonts w:ascii="Times New Roman" w:hAnsi="Times New Roman" w:cs="Times New Roman"/>
          <w:sz w:val="28"/>
          <w:szCs w:val="28"/>
        </w:rPr>
        <w:tab/>
      </w:r>
      <w:r w:rsidR="003F0C1E" w:rsidRPr="003F0C1E">
        <w:rPr>
          <w:rFonts w:ascii="Times New Roman" w:hAnsi="Times New Roman" w:cs="Times New Roman"/>
          <w:sz w:val="28"/>
          <w:szCs w:val="28"/>
        </w:rPr>
        <w:t xml:space="preserve"> = $1,000(1 + .07 × 5 + .10 × 10 + .12 × 5) = $1,000(2.95) = $2,950.</w:t>
      </w:r>
    </w:p>
    <w:p w:rsidR="00D9724A" w:rsidRPr="00D9724A" w:rsidRDefault="00D9724A" w:rsidP="001620AA">
      <w:pPr>
        <w:pStyle w:val="ListParagraph"/>
        <w:tabs>
          <w:tab w:val="left" w:pos="0"/>
        </w:tabs>
        <w:ind w:left="360" w:hanging="360"/>
        <w:rPr>
          <w:rFonts w:ascii="Times New Roman" w:hAnsi="Times New Roman" w:cs="Times New Roman"/>
          <w:sz w:val="28"/>
          <w:szCs w:val="28"/>
        </w:rPr>
      </w:pPr>
    </w:p>
    <w:p w:rsidR="003F0C1E" w:rsidRPr="006B60C6" w:rsidRDefault="003F0C1E" w:rsidP="006B60C6">
      <w:pPr>
        <w:pStyle w:val="ListParagraph"/>
        <w:tabs>
          <w:tab w:val="left" w:pos="0"/>
        </w:tabs>
        <w:ind w:left="360" w:hanging="360"/>
        <w:rPr>
          <w:rFonts w:ascii="Times New Roman" w:hAnsi="Times New Roman" w:cs="Times New Roman"/>
          <w:sz w:val="28"/>
          <w:szCs w:val="28"/>
        </w:rPr>
      </w:pPr>
      <w:r w:rsidRPr="003F0C1E">
        <w:rPr>
          <w:rFonts w:ascii="Times New Roman" w:hAnsi="Times New Roman" w:cs="Times New Roman"/>
          <w:sz w:val="28"/>
          <w:szCs w:val="28"/>
        </w:rPr>
        <w:t xml:space="preserve">(b) </w:t>
      </w:r>
      <w:r w:rsidRPr="006B60C6">
        <w:rPr>
          <w:rFonts w:ascii="Times New Roman" w:hAnsi="Times New Roman" w:cs="Times New Roman"/>
          <w:sz w:val="28"/>
          <w:szCs w:val="28"/>
        </w:rPr>
        <w:t>FV = $1,000(1 + .05 × 10 + .10 × 10 + .15 × 10) = $1,000(4) = $4,000.</w:t>
      </w:r>
    </w:p>
    <w:p w:rsidR="00D9724A" w:rsidRDefault="00D9724A" w:rsidP="001620AA">
      <w:pPr>
        <w:pStyle w:val="ListParagraph"/>
        <w:tabs>
          <w:tab w:val="left" w:pos="0"/>
        </w:tabs>
        <w:ind w:left="360" w:hanging="360"/>
        <w:rPr>
          <w:rFonts w:ascii="Times New Roman" w:hAnsi="Times New Roman" w:cs="Times New Roman"/>
          <w:sz w:val="28"/>
          <w:szCs w:val="28"/>
        </w:rPr>
      </w:pPr>
    </w:p>
    <w:p w:rsidR="00744F44" w:rsidRPr="00744F44" w:rsidRDefault="00D9724A" w:rsidP="00962971">
      <w:pPr>
        <w:tabs>
          <w:tab w:val="left" w:pos="0"/>
        </w:tabs>
        <w:ind w:left="720" w:hanging="720"/>
        <w:jc w:val="both"/>
        <w:rPr>
          <w:rFonts w:ascii="Times New Roman" w:hAnsi="Times New Roman" w:cs="Times New Roman"/>
          <w:sz w:val="28"/>
          <w:szCs w:val="28"/>
        </w:rPr>
      </w:pPr>
      <w:r w:rsidRPr="00744F44">
        <w:rPr>
          <w:rFonts w:ascii="Times New Roman" w:hAnsi="Times New Roman" w:cs="Times New Roman"/>
          <w:sz w:val="28"/>
          <w:szCs w:val="28"/>
        </w:rPr>
        <w:t>Q4.</w:t>
      </w:r>
      <w:r w:rsidR="00962971">
        <w:rPr>
          <w:rFonts w:ascii="Times New Roman" w:hAnsi="Times New Roman" w:cs="Times New Roman"/>
          <w:sz w:val="28"/>
          <w:szCs w:val="28"/>
        </w:rPr>
        <w:tab/>
      </w:r>
      <w:r w:rsidR="00744F44" w:rsidRPr="00744F44">
        <w:rPr>
          <w:rFonts w:ascii="Times New Roman" w:hAnsi="Times New Roman" w:cs="Times New Roman"/>
          <w:sz w:val="28"/>
          <w:szCs w:val="28"/>
        </w:rPr>
        <w:t>Calculate the ‘</w:t>
      </w:r>
      <w:proofErr w:type="spellStart"/>
      <w:r w:rsidR="00744F44" w:rsidRPr="00744F44">
        <w:rPr>
          <w:rFonts w:ascii="Times New Roman" w:hAnsi="Times New Roman" w:cs="Times New Roman"/>
          <w:sz w:val="28"/>
          <w:szCs w:val="28"/>
        </w:rPr>
        <w:t>pay back</w:t>
      </w:r>
      <w:proofErr w:type="spellEnd"/>
      <w:r w:rsidR="00744F44" w:rsidRPr="00744F44">
        <w:rPr>
          <w:rFonts w:ascii="Times New Roman" w:hAnsi="Times New Roman" w:cs="Times New Roman"/>
          <w:sz w:val="28"/>
          <w:szCs w:val="28"/>
        </w:rPr>
        <w:t xml:space="preserve"> period’, average rate of return’ and ‘net present value’ for a project   which requires an initial outlay of Rs. 10,000 and generates year ending cash flows (after tax but before depreciation) of Rs.6,000; Rs.3,000; Rs 2,000; Rs 5,000; and Rs. 5,000 from the end of the first year to the end of fifth year. The required rate of return is 10 percent and pays tax at 50 percent rate. The project has a life of five years and depreciated on straight line basis.  </w:t>
      </w:r>
    </w:p>
    <w:tbl>
      <w:tblPr>
        <w:tblStyle w:val="TableGrid"/>
        <w:tblW w:w="0" w:type="auto"/>
        <w:tblInd w:w="828" w:type="dxa"/>
        <w:tblLook w:val="04A0"/>
      </w:tblPr>
      <w:tblGrid>
        <w:gridCol w:w="1890"/>
        <w:gridCol w:w="1260"/>
        <w:gridCol w:w="1350"/>
        <w:gridCol w:w="1530"/>
        <w:gridCol w:w="1350"/>
        <w:gridCol w:w="1368"/>
      </w:tblGrid>
      <w:tr w:rsidR="00744F44" w:rsidRPr="00744F44" w:rsidTr="00962971">
        <w:tc>
          <w:tcPr>
            <w:tcW w:w="189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 xml:space="preserve">Year                                </w:t>
            </w:r>
          </w:p>
        </w:tc>
        <w:tc>
          <w:tcPr>
            <w:tcW w:w="126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1</w:t>
            </w:r>
          </w:p>
        </w:tc>
        <w:tc>
          <w:tcPr>
            <w:tcW w:w="135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2</w:t>
            </w:r>
          </w:p>
        </w:tc>
        <w:tc>
          <w:tcPr>
            <w:tcW w:w="153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3</w:t>
            </w:r>
          </w:p>
        </w:tc>
        <w:tc>
          <w:tcPr>
            <w:tcW w:w="135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4</w:t>
            </w:r>
          </w:p>
        </w:tc>
        <w:tc>
          <w:tcPr>
            <w:tcW w:w="1368"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5</w:t>
            </w:r>
          </w:p>
        </w:tc>
      </w:tr>
      <w:tr w:rsidR="00744F44" w:rsidRPr="00744F44" w:rsidTr="00962971">
        <w:tc>
          <w:tcPr>
            <w:tcW w:w="1890" w:type="dxa"/>
          </w:tcPr>
          <w:p w:rsidR="00744F44" w:rsidRPr="00744F44" w:rsidRDefault="00962971" w:rsidP="00962971">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 xml:space="preserve">Discount rate </w:t>
            </w:r>
            <w:r w:rsidR="00744F44" w:rsidRPr="00744F44">
              <w:rPr>
                <w:rFonts w:ascii="Times New Roman" w:hAnsi="Times New Roman" w:cs="Times New Roman"/>
                <w:sz w:val="28"/>
                <w:szCs w:val="28"/>
              </w:rPr>
              <w:t>at 10%</w:t>
            </w:r>
          </w:p>
        </w:tc>
        <w:tc>
          <w:tcPr>
            <w:tcW w:w="126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.909</w:t>
            </w:r>
          </w:p>
        </w:tc>
        <w:tc>
          <w:tcPr>
            <w:tcW w:w="135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.826</w:t>
            </w:r>
          </w:p>
        </w:tc>
        <w:tc>
          <w:tcPr>
            <w:tcW w:w="153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.751</w:t>
            </w:r>
          </w:p>
        </w:tc>
        <w:tc>
          <w:tcPr>
            <w:tcW w:w="1350"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.683</w:t>
            </w:r>
          </w:p>
        </w:tc>
        <w:tc>
          <w:tcPr>
            <w:tcW w:w="1368" w:type="dxa"/>
          </w:tcPr>
          <w:p w:rsidR="00744F44" w:rsidRPr="00744F44" w:rsidRDefault="00744F44" w:rsidP="001620AA">
            <w:pPr>
              <w:tabs>
                <w:tab w:val="left" w:pos="0"/>
              </w:tabs>
              <w:ind w:left="360" w:hanging="360"/>
              <w:jc w:val="both"/>
              <w:rPr>
                <w:rFonts w:ascii="Times New Roman" w:hAnsi="Times New Roman" w:cs="Times New Roman"/>
                <w:sz w:val="28"/>
                <w:szCs w:val="28"/>
              </w:rPr>
            </w:pPr>
            <w:r w:rsidRPr="00744F44">
              <w:rPr>
                <w:rFonts w:ascii="Times New Roman" w:hAnsi="Times New Roman" w:cs="Times New Roman"/>
                <w:sz w:val="28"/>
                <w:szCs w:val="28"/>
              </w:rPr>
              <w:t>.620</w:t>
            </w:r>
          </w:p>
        </w:tc>
      </w:tr>
    </w:tbl>
    <w:p w:rsidR="001937B7" w:rsidRPr="00744F44" w:rsidRDefault="001937B7" w:rsidP="001620AA">
      <w:pPr>
        <w:tabs>
          <w:tab w:val="left" w:pos="0"/>
        </w:tabs>
        <w:ind w:left="360" w:hanging="360"/>
        <w:rPr>
          <w:rFonts w:ascii="Times New Roman" w:hAnsi="Times New Roman" w:cs="Times New Roman"/>
          <w:sz w:val="28"/>
          <w:szCs w:val="28"/>
        </w:rPr>
      </w:pPr>
    </w:p>
    <w:p w:rsidR="001937B7" w:rsidRPr="00744F44" w:rsidRDefault="00744F44" w:rsidP="001620AA">
      <w:pPr>
        <w:tabs>
          <w:tab w:val="left" w:pos="0"/>
        </w:tabs>
        <w:ind w:left="360" w:hanging="360"/>
        <w:rPr>
          <w:rFonts w:ascii="Times New Roman" w:hAnsi="Times New Roman" w:cs="Times New Roman"/>
          <w:b/>
          <w:sz w:val="28"/>
          <w:szCs w:val="28"/>
        </w:rPr>
      </w:pPr>
      <w:proofErr w:type="spellStart"/>
      <w:proofErr w:type="gramStart"/>
      <w:r w:rsidRPr="00744F44">
        <w:rPr>
          <w:rFonts w:ascii="Times New Roman" w:hAnsi="Times New Roman" w:cs="Times New Roman"/>
          <w:b/>
          <w:sz w:val="28"/>
          <w:szCs w:val="28"/>
        </w:rPr>
        <w:t>Ans</w:t>
      </w:r>
      <w:proofErr w:type="spellEnd"/>
      <w:r w:rsidRPr="00744F44">
        <w:rPr>
          <w:rFonts w:ascii="Times New Roman" w:hAnsi="Times New Roman" w:cs="Times New Roman"/>
          <w:b/>
          <w:sz w:val="28"/>
          <w:szCs w:val="28"/>
        </w:rPr>
        <w:t xml:space="preserve"> 4.</w:t>
      </w:r>
      <w:proofErr w:type="gramEnd"/>
    </w:p>
    <w:p w:rsidR="001937B7" w:rsidRPr="00102530" w:rsidRDefault="001937B7" w:rsidP="00962971">
      <w:pPr>
        <w:pStyle w:val="ListParagraph"/>
        <w:tabs>
          <w:tab w:val="left" w:pos="0"/>
        </w:tabs>
        <w:spacing w:after="0" w:line="240" w:lineRule="auto"/>
        <w:ind w:left="360"/>
        <w:rPr>
          <w:rFonts w:ascii="Times New Roman" w:hAnsi="Times New Roman" w:cs="Times New Roman"/>
          <w:b/>
          <w:sz w:val="28"/>
          <w:szCs w:val="28"/>
        </w:rPr>
      </w:pPr>
      <w:r w:rsidRPr="00102530">
        <w:rPr>
          <w:rFonts w:ascii="Times New Roman" w:hAnsi="Times New Roman" w:cs="Times New Roman"/>
          <w:b/>
          <w:i/>
          <w:sz w:val="28"/>
          <w:szCs w:val="28"/>
        </w:rPr>
        <w:t>Pay-back Period Method</w:t>
      </w:r>
    </w:p>
    <w:p w:rsidR="001937B7" w:rsidRPr="00744F44" w:rsidRDefault="001937B7" w:rsidP="001620AA">
      <w:pPr>
        <w:pStyle w:val="ListParagraph"/>
        <w:tabs>
          <w:tab w:val="left" w:pos="0"/>
        </w:tabs>
        <w:spacing w:line="240" w:lineRule="auto"/>
        <w:ind w:left="360" w:hanging="360"/>
        <w:rPr>
          <w:rFonts w:ascii="Times New Roman" w:hAnsi="Times New Roman" w:cs="Times New Roman"/>
          <w:sz w:val="28"/>
          <w:szCs w:val="28"/>
        </w:rPr>
      </w:pPr>
    </w:p>
    <w:p w:rsidR="001937B7" w:rsidRPr="00744F44" w:rsidRDefault="001937B7" w:rsidP="001620AA">
      <w:pPr>
        <w:pStyle w:val="ListParagraph"/>
        <w:tabs>
          <w:tab w:val="left" w:pos="0"/>
        </w:tabs>
        <w:spacing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Pay- back Period = 2 + </w:t>
      </w:r>
      <m:oMath>
        <m:f>
          <m:fPr>
            <m:ctrlPr>
              <w:rPr>
                <w:rFonts w:ascii="Cambria Math" w:hAnsi="Times New Roman" w:cs="Times New Roman"/>
                <w:sz w:val="28"/>
                <w:szCs w:val="28"/>
              </w:rPr>
            </m:ctrlPr>
          </m:fPr>
          <m:num>
            <m:d>
              <m:dPr>
                <m:ctrlPr>
                  <w:rPr>
                    <w:rFonts w:ascii="Cambria Math" w:hAnsi="Times New Roman" w:cs="Times New Roman"/>
                    <w:sz w:val="28"/>
                    <w:szCs w:val="28"/>
                  </w:rPr>
                </m:ctrlPr>
              </m:dPr>
              <m:e>
                <m:r>
                  <w:rPr>
                    <w:rFonts w:ascii="Cambria Math" w:hAnsi="Times New Roman" w:cs="Times New Roman"/>
                    <w:sz w:val="28"/>
                    <w:szCs w:val="28"/>
                  </w:rPr>
                  <m:t>10,000</m:t>
                </m:r>
                <m:r>
                  <w:rPr>
                    <w:rFonts w:ascii="Times New Roman" w:hAnsi="Times New Roman" w:cs="Times New Roman"/>
                    <w:sz w:val="28"/>
                    <w:szCs w:val="28"/>
                  </w:rPr>
                  <m:t>-</m:t>
                </m:r>
                <m:r>
                  <w:rPr>
                    <w:rFonts w:ascii="Cambria Math" w:hAnsi="Times New Roman" w:cs="Times New Roman"/>
                    <w:sz w:val="28"/>
                    <w:szCs w:val="28"/>
                  </w:rPr>
                  <m:t>9000</m:t>
                </m:r>
              </m:e>
            </m:d>
          </m:num>
          <m:den>
            <m:r>
              <w:rPr>
                <w:rFonts w:ascii="Cambria Math" w:hAnsi="Times New Roman" w:cs="Times New Roman"/>
                <w:sz w:val="28"/>
                <w:szCs w:val="28"/>
              </w:rPr>
              <m:t>2000</m:t>
            </m:r>
          </m:den>
        </m:f>
      </m:oMath>
      <w:r w:rsidRPr="00744F44">
        <w:rPr>
          <w:rFonts w:ascii="Times New Roman" w:hAnsi="Times New Roman" w:cs="Times New Roman"/>
          <w:sz w:val="28"/>
          <w:szCs w:val="28"/>
        </w:rPr>
        <w:t xml:space="preserve">  = 2.5 years</w:t>
      </w:r>
    </w:p>
    <w:p w:rsidR="001937B7" w:rsidRPr="00744F44" w:rsidRDefault="001937B7" w:rsidP="001620AA">
      <w:pPr>
        <w:pStyle w:val="ListParagraph"/>
        <w:tabs>
          <w:tab w:val="left" w:pos="0"/>
        </w:tabs>
        <w:spacing w:line="240" w:lineRule="auto"/>
        <w:ind w:left="360" w:hanging="360"/>
        <w:rPr>
          <w:rFonts w:ascii="Times New Roman" w:hAnsi="Times New Roman" w:cs="Times New Roman"/>
          <w:sz w:val="28"/>
          <w:szCs w:val="28"/>
        </w:rPr>
      </w:pPr>
    </w:p>
    <w:p w:rsidR="00970C4F" w:rsidRDefault="00970C4F" w:rsidP="001620AA">
      <w:pPr>
        <w:pStyle w:val="ListParagraph"/>
        <w:tabs>
          <w:tab w:val="left" w:pos="0"/>
        </w:tabs>
        <w:spacing w:line="240" w:lineRule="auto"/>
        <w:ind w:left="360" w:hanging="360"/>
        <w:rPr>
          <w:rFonts w:ascii="Times New Roman" w:hAnsi="Times New Roman" w:cs="Times New Roman"/>
          <w:b/>
          <w:sz w:val="28"/>
          <w:szCs w:val="28"/>
        </w:rPr>
      </w:pPr>
    </w:p>
    <w:p w:rsidR="001937B7" w:rsidRPr="00970C4F" w:rsidRDefault="001937B7" w:rsidP="001620AA">
      <w:pPr>
        <w:pStyle w:val="ListParagraph"/>
        <w:tabs>
          <w:tab w:val="left" w:pos="0"/>
        </w:tabs>
        <w:spacing w:line="240" w:lineRule="auto"/>
        <w:ind w:left="360" w:hanging="360"/>
        <w:rPr>
          <w:rFonts w:ascii="Times New Roman" w:hAnsi="Times New Roman" w:cs="Times New Roman"/>
          <w:b/>
          <w:sz w:val="28"/>
          <w:szCs w:val="28"/>
        </w:rPr>
      </w:pPr>
      <w:r w:rsidRPr="00970C4F">
        <w:rPr>
          <w:rFonts w:ascii="Times New Roman" w:hAnsi="Times New Roman" w:cs="Times New Roman"/>
          <w:b/>
          <w:sz w:val="28"/>
          <w:szCs w:val="28"/>
        </w:rPr>
        <w:lastRenderedPageBreak/>
        <w:t>(</w:t>
      </w:r>
      <w:proofErr w:type="gramStart"/>
      <w:r w:rsidRPr="00970C4F">
        <w:rPr>
          <w:rFonts w:ascii="Times New Roman" w:hAnsi="Times New Roman" w:cs="Times New Roman"/>
          <w:b/>
          <w:sz w:val="28"/>
          <w:szCs w:val="28"/>
        </w:rPr>
        <w:t>ii</w:t>
      </w:r>
      <w:proofErr w:type="gramEnd"/>
      <w:r w:rsidRPr="00970C4F">
        <w:rPr>
          <w:rFonts w:ascii="Times New Roman" w:hAnsi="Times New Roman" w:cs="Times New Roman"/>
          <w:b/>
          <w:sz w:val="28"/>
          <w:szCs w:val="28"/>
        </w:rPr>
        <w:t xml:space="preserve">) </w:t>
      </w:r>
      <w:r w:rsidRPr="00970C4F">
        <w:rPr>
          <w:rFonts w:ascii="Times New Roman" w:hAnsi="Times New Roman" w:cs="Times New Roman"/>
          <w:b/>
          <w:i/>
          <w:sz w:val="28"/>
          <w:szCs w:val="28"/>
        </w:rPr>
        <w:t>Average Rate of Return Method</w:t>
      </w:r>
    </w:p>
    <w:p w:rsidR="001937B7" w:rsidRDefault="001937B7" w:rsidP="001620AA">
      <w:pPr>
        <w:pStyle w:val="ListParagraph"/>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ARR = </w:t>
      </w:r>
      <m:oMath>
        <m:f>
          <m:fPr>
            <m:ctrlPr>
              <w:rPr>
                <w:rFonts w:ascii="Cambria Math" w:hAnsi="Times New Roman" w:cs="Times New Roman"/>
                <w:sz w:val="28"/>
                <w:szCs w:val="28"/>
              </w:rPr>
            </m:ctrlPr>
          </m:fPr>
          <m:num>
            <m:d>
              <m:dPr>
                <m:ctrlPr>
                  <w:rPr>
                    <w:rFonts w:ascii="Cambria Math" w:hAnsi="Times New Roman" w:cs="Times New Roman"/>
                    <w:sz w:val="28"/>
                    <w:szCs w:val="28"/>
                  </w:rPr>
                </m:ctrlPr>
              </m:dPr>
              <m:e>
                <m:r>
                  <w:rPr>
                    <w:rFonts w:ascii="Cambria Math" w:hAnsi="Cambria Math" w:cs="Times New Roman"/>
                    <w:sz w:val="28"/>
                    <w:szCs w:val="28"/>
                  </w:rPr>
                  <m:t>Average</m:t>
                </m:r>
                <m:r>
                  <w:rPr>
                    <w:rFonts w:ascii="Cambria Math" w:hAnsi="Times New Roman" w:cs="Times New Roman"/>
                    <w:sz w:val="28"/>
                    <w:szCs w:val="28"/>
                  </w:rPr>
                  <m:t xml:space="preserve"> </m:t>
                </m:r>
                <m:r>
                  <w:rPr>
                    <w:rFonts w:ascii="Cambria Math" w:hAnsi="Cambria Math" w:cs="Times New Roman"/>
                    <w:sz w:val="28"/>
                    <w:szCs w:val="28"/>
                  </w:rPr>
                  <m:t>Annual</m:t>
                </m:r>
                <m:r>
                  <w:rPr>
                    <w:rFonts w:ascii="Cambria Math" w:hAnsi="Times New Roman" w:cs="Times New Roman"/>
                    <w:sz w:val="28"/>
                    <w:szCs w:val="28"/>
                  </w:rPr>
                  <m:t xml:space="preserve"> </m:t>
                </m:r>
                <m:r>
                  <w:rPr>
                    <w:rFonts w:ascii="Cambria Math" w:hAnsi="Cambria Math" w:cs="Times New Roman"/>
                    <w:sz w:val="28"/>
                    <w:szCs w:val="28"/>
                  </w:rPr>
                  <m:t>Cas</m:t>
                </m:r>
                <m:r>
                  <w:rPr>
                    <w:rFonts w:ascii="Times New Roman" w:hAnsi="Cambria Math" w:cs="Times New Roman"/>
                    <w:sz w:val="28"/>
                    <w:szCs w:val="28"/>
                  </w:rPr>
                  <m:t>h</m:t>
                </m:r>
                <m:r>
                  <w:rPr>
                    <w:rFonts w:ascii="Cambria Math" w:hAnsi="Times New Roman" w:cs="Times New Roman"/>
                    <w:sz w:val="28"/>
                    <w:szCs w:val="28"/>
                  </w:rPr>
                  <m:t xml:space="preserve"> </m:t>
                </m:r>
                <m:r>
                  <w:rPr>
                    <w:rFonts w:ascii="Cambria Math" w:hAnsi="Cambria Math" w:cs="Times New Roman"/>
                    <w:sz w:val="28"/>
                    <w:szCs w:val="28"/>
                  </w:rPr>
                  <m:t>Inflows</m:t>
                </m:r>
                <m:r>
                  <w:rPr>
                    <w:rFonts w:ascii="Times New Roman" w:hAnsi="Times New Roman" w:cs="Times New Roman"/>
                    <w:sz w:val="28"/>
                    <w:szCs w:val="28"/>
                  </w:rPr>
                  <m:t>-</m:t>
                </m:r>
                <m:r>
                  <w:rPr>
                    <w:rFonts w:ascii="Cambria Math" w:hAnsi="Cambria Math" w:cs="Times New Roman"/>
                    <w:sz w:val="28"/>
                    <w:szCs w:val="28"/>
                  </w:rPr>
                  <m:t>Annual</m:t>
                </m:r>
                <m:r>
                  <w:rPr>
                    <w:rFonts w:ascii="Cambria Math" w:hAnsi="Times New Roman" w:cs="Times New Roman"/>
                    <w:sz w:val="28"/>
                    <w:szCs w:val="28"/>
                  </w:rPr>
                  <m:t xml:space="preserve"> </m:t>
                </m:r>
                <m:r>
                  <w:rPr>
                    <w:rFonts w:ascii="Cambria Math" w:hAnsi="Cambria Math" w:cs="Times New Roman"/>
                    <w:sz w:val="28"/>
                    <w:szCs w:val="28"/>
                  </w:rPr>
                  <m:t>Depreciation</m:t>
                </m:r>
              </m:e>
            </m:d>
          </m:num>
          <m:den>
            <m:r>
              <w:rPr>
                <w:rFonts w:ascii="Cambria Math" w:hAnsi="Cambria Math" w:cs="Times New Roman"/>
                <w:sz w:val="28"/>
                <w:szCs w:val="28"/>
              </w:rPr>
              <m:t>Average</m:t>
            </m:r>
            <m:r>
              <w:rPr>
                <w:rFonts w:ascii="Cambria Math" w:hAnsi="Times New Roman" w:cs="Times New Roman"/>
                <w:sz w:val="28"/>
                <w:szCs w:val="28"/>
              </w:rPr>
              <m:t xml:space="preserve"> </m:t>
            </m:r>
            <m:r>
              <w:rPr>
                <w:rFonts w:ascii="Cambria Math" w:hAnsi="Cambria Math" w:cs="Times New Roman"/>
                <w:sz w:val="28"/>
                <w:szCs w:val="28"/>
              </w:rPr>
              <m:t>Investment</m:t>
            </m:r>
          </m:den>
        </m:f>
        <m:r>
          <m:rPr>
            <m:sty m:val="p"/>
          </m:rPr>
          <w:rPr>
            <w:rFonts w:ascii="Cambria Math" w:hAnsi="Times New Roman" w:cs="Times New Roman"/>
            <w:sz w:val="28"/>
            <w:szCs w:val="28"/>
          </w:rPr>
          <m:t xml:space="preserve"> x100</m:t>
        </m:r>
      </m:oMath>
    </w:p>
    <w:p w:rsidR="00962971" w:rsidRPr="00744F44" w:rsidRDefault="00962971" w:rsidP="001620AA">
      <w:pPr>
        <w:pStyle w:val="ListParagraph"/>
        <w:tabs>
          <w:tab w:val="left" w:pos="0"/>
        </w:tabs>
        <w:spacing w:after="0" w:line="240" w:lineRule="auto"/>
        <w:ind w:left="360" w:hanging="360"/>
        <w:rPr>
          <w:rFonts w:ascii="Times New Roman" w:hAnsi="Times New Roman" w:cs="Times New Roman"/>
          <w:sz w:val="28"/>
          <w:szCs w:val="28"/>
        </w:rPr>
      </w:pPr>
    </w:p>
    <w:p w:rsidR="001937B7" w:rsidRDefault="001937B7" w:rsidP="001620AA">
      <w:pPr>
        <w:pStyle w:val="ListParagraph"/>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      </w:t>
      </w:r>
      <m:oMath>
        <m:f>
          <m:fPr>
            <m:ctrlPr>
              <w:rPr>
                <w:rFonts w:ascii="Cambria Math" w:hAnsi="Times New Roman" w:cs="Times New Roman"/>
                <w:sz w:val="28"/>
                <w:szCs w:val="28"/>
              </w:rPr>
            </m:ctrlPr>
          </m:fPr>
          <m:num>
            <m:d>
              <m:dPr>
                <m:ctrlPr>
                  <w:rPr>
                    <w:rFonts w:ascii="Cambria Math" w:hAnsi="Times New Roman" w:cs="Times New Roman"/>
                    <w:sz w:val="28"/>
                    <w:szCs w:val="28"/>
                  </w:rPr>
                </m:ctrlPr>
              </m:dPr>
              <m:e>
                <m:r>
                  <w:rPr>
                    <w:rFonts w:ascii="Cambria Math" w:hAnsi="Cambria Math" w:cs="Times New Roman"/>
                    <w:sz w:val="28"/>
                    <w:szCs w:val="28"/>
                  </w:rPr>
                  <m:t>Rs</m:t>
                </m:r>
                <m:r>
                  <w:rPr>
                    <w:rFonts w:ascii="Cambria Math" w:hAnsi="Times New Roman" w:cs="Times New Roman"/>
                    <w:sz w:val="28"/>
                    <w:szCs w:val="28"/>
                  </w:rPr>
                  <m:t>.4200</m:t>
                </m:r>
                <m:r>
                  <w:rPr>
                    <w:rFonts w:ascii="Times New Roman" w:hAnsi="Times New Roman" w:cs="Times New Roman"/>
                    <w:sz w:val="28"/>
                    <w:szCs w:val="28"/>
                  </w:rPr>
                  <m:t>-</m:t>
                </m:r>
                <m:r>
                  <w:rPr>
                    <w:rFonts w:ascii="Cambria Math" w:hAnsi="Cambria Math" w:cs="Times New Roman"/>
                    <w:sz w:val="28"/>
                    <w:szCs w:val="28"/>
                  </w:rPr>
                  <m:t>Rs</m:t>
                </m:r>
                <m:r>
                  <w:rPr>
                    <w:rFonts w:ascii="Cambria Math" w:hAnsi="Times New Roman" w:cs="Times New Roman"/>
                    <w:sz w:val="28"/>
                    <w:szCs w:val="28"/>
                  </w:rPr>
                  <m:t>.2,000</m:t>
                </m:r>
              </m:e>
            </m:d>
          </m:num>
          <m:den>
            <m:f>
              <m:fPr>
                <m:ctrlPr>
                  <w:rPr>
                    <w:rFonts w:ascii="Cambria Math" w:hAnsi="Times New Roman" w:cs="Times New Roman"/>
                    <w:i/>
                    <w:sz w:val="28"/>
                    <w:szCs w:val="28"/>
                  </w:rPr>
                </m:ctrlPr>
              </m:fPr>
              <m:num>
                <m:r>
                  <w:rPr>
                    <w:rFonts w:ascii="Cambria Math" w:hAnsi="Times New Roman" w:cs="Times New Roman"/>
                    <w:sz w:val="28"/>
                    <w:szCs w:val="28"/>
                  </w:rPr>
                  <m:t>1</m:t>
                </m:r>
              </m:num>
              <m:den>
                <m:r>
                  <w:rPr>
                    <w:rFonts w:ascii="Cambria Math" w:hAnsi="Times New Roman" w:cs="Times New Roman"/>
                    <w:sz w:val="28"/>
                    <w:szCs w:val="28"/>
                  </w:rPr>
                  <m:t>2</m:t>
                </m:r>
              </m:den>
            </m:f>
            <m:r>
              <w:rPr>
                <w:rFonts w:ascii="Cambria Math" w:hAnsi="Times New Roman" w:cs="Times New Roman"/>
                <w:sz w:val="28"/>
                <w:szCs w:val="28"/>
              </w:rPr>
              <m:t>(10,000+0)</m:t>
            </m:r>
          </m:den>
        </m:f>
      </m:oMath>
      <w:r w:rsidRPr="00744F44">
        <w:rPr>
          <w:rFonts w:ascii="Times New Roman" w:hAnsi="Times New Roman" w:cs="Times New Roman"/>
          <w:sz w:val="28"/>
          <w:szCs w:val="28"/>
        </w:rPr>
        <w:t>x100</w:t>
      </w:r>
    </w:p>
    <w:p w:rsidR="00962971" w:rsidRPr="00744F44" w:rsidRDefault="00962971" w:rsidP="001620AA">
      <w:pPr>
        <w:pStyle w:val="ListParagraph"/>
        <w:tabs>
          <w:tab w:val="left" w:pos="0"/>
        </w:tabs>
        <w:spacing w:after="0" w:line="240" w:lineRule="auto"/>
        <w:ind w:left="360" w:hanging="360"/>
        <w:rPr>
          <w:rFonts w:ascii="Times New Roman" w:hAnsi="Times New Roman" w:cs="Times New Roman"/>
          <w:sz w:val="28"/>
          <w:szCs w:val="28"/>
        </w:rPr>
      </w:pPr>
    </w:p>
    <w:p w:rsidR="001937B7"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 Rs. 2,200/ Rs. 5,000 x 100 = 44%</w:t>
      </w:r>
    </w:p>
    <w:p w:rsidR="00962971" w:rsidRPr="00744F44" w:rsidRDefault="00962971" w:rsidP="001620AA">
      <w:pPr>
        <w:tabs>
          <w:tab w:val="left" w:pos="0"/>
        </w:tabs>
        <w:spacing w:after="0" w:line="240" w:lineRule="auto"/>
        <w:ind w:left="360" w:hanging="360"/>
        <w:rPr>
          <w:rFonts w:ascii="Times New Roman" w:hAnsi="Times New Roman" w:cs="Times New Roman"/>
          <w:sz w:val="28"/>
          <w:szCs w:val="28"/>
        </w:rPr>
      </w:pP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Average Annual Cash Inflows = </w:t>
      </w:r>
      <m:oMath>
        <m:f>
          <m:fPr>
            <m:ctrlPr>
              <w:rPr>
                <w:rFonts w:ascii="Cambria Math" w:hAnsi="Times New Roman" w:cs="Times New Roman"/>
                <w:i/>
                <w:sz w:val="28"/>
                <w:szCs w:val="28"/>
              </w:rPr>
            </m:ctrlPr>
          </m:fPr>
          <m:num>
            <m:r>
              <w:rPr>
                <w:rFonts w:ascii="Cambria Math" w:hAnsi="Cambria Math" w:cs="Times New Roman"/>
                <w:sz w:val="28"/>
                <w:szCs w:val="28"/>
              </w:rPr>
              <m:t>Total</m:t>
            </m:r>
            <m:r>
              <w:rPr>
                <w:rFonts w:ascii="Cambria Math" w:hAnsi="Times New Roman" w:cs="Times New Roman"/>
                <w:sz w:val="28"/>
                <w:szCs w:val="28"/>
              </w:rPr>
              <m:t xml:space="preserve"> </m:t>
            </m:r>
            <m:r>
              <w:rPr>
                <w:rFonts w:ascii="Cambria Math" w:hAnsi="Cambria Math" w:cs="Times New Roman"/>
                <w:sz w:val="28"/>
                <w:szCs w:val="28"/>
              </w:rPr>
              <m:t>Cas</m:t>
            </m:r>
            <m:r>
              <w:rPr>
                <w:rFonts w:ascii="Times New Roman" w:hAnsi="Cambria Math" w:cs="Times New Roman"/>
                <w:sz w:val="28"/>
                <w:szCs w:val="28"/>
              </w:rPr>
              <m:t>h</m:t>
            </m:r>
            <m:r>
              <w:rPr>
                <w:rFonts w:ascii="Cambria Math" w:hAnsi="Times New Roman" w:cs="Times New Roman"/>
                <w:sz w:val="28"/>
                <w:szCs w:val="28"/>
              </w:rPr>
              <m:t xml:space="preserve"> </m:t>
            </m:r>
            <m:r>
              <w:rPr>
                <w:rFonts w:ascii="Cambria Math" w:hAnsi="Cambria Math" w:cs="Times New Roman"/>
                <w:sz w:val="28"/>
                <w:szCs w:val="28"/>
              </w:rPr>
              <m:t>Inflows</m:t>
            </m:r>
          </m:num>
          <m:den>
            <m:r>
              <w:rPr>
                <w:rFonts w:ascii="Cambria Math" w:hAnsi="Cambria Math" w:cs="Times New Roman"/>
                <w:sz w:val="28"/>
                <w:szCs w:val="28"/>
              </w:rPr>
              <m:t>Life</m:t>
            </m:r>
            <m:r>
              <w:rPr>
                <w:rFonts w:ascii="Cambria Math" w:hAnsi="Times New Roman" w:cs="Times New Roman"/>
                <w:sz w:val="28"/>
                <w:szCs w:val="28"/>
              </w:rPr>
              <m:t xml:space="preserve"> </m:t>
            </m:r>
            <m:r>
              <w:rPr>
                <w:rFonts w:ascii="Cambria Math" w:hAnsi="Cambria Math" w:cs="Times New Roman"/>
                <w:sz w:val="28"/>
                <w:szCs w:val="28"/>
              </w:rPr>
              <m:t>in</m:t>
            </m:r>
            <m:r>
              <w:rPr>
                <w:rFonts w:ascii="Cambria Math" w:hAnsi="Times New Roman" w:cs="Times New Roman"/>
                <w:sz w:val="28"/>
                <w:szCs w:val="28"/>
              </w:rPr>
              <m:t xml:space="preserve"> </m:t>
            </m:r>
            <m:r>
              <w:rPr>
                <w:rFonts w:ascii="Cambria Math" w:hAnsi="Cambria Math" w:cs="Times New Roman"/>
                <w:sz w:val="28"/>
                <w:szCs w:val="28"/>
              </w:rPr>
              <m:t>Years</m:t>
            </m:r>
          </m:den>
        </m:f>
      </m:oMath>
      <w:r w:rsidRPr="00744F44">
        <w:rPr>
          <w:rFonts w:ascii="Times New Roman" w:hAnsi="Times New Roman" w:cs="Times New Roman"/>
          <w:sz w:val="28"/>
          <w:szCs w:val="28"/>
        </w:rPr>
        <w:t xml:space="preserve">     = </w:t>
      </w:r>
      <m:oMath>
        <m:f>
          <m:fPr>
            <m:ctrlPr>
              <w:rPr>
                <w:rFonts w:ascii="Cambria Math" w:hAnsi="Times New Roman" w:cs="Times New Roman"/>
                <w:i/>
                <w:sz w:val="28"/>
                <w:szCs w:val="28"/>
              </w:rPr>
            </m:ctrlPr>
          </m:fPr>
          <m:num>
            <m:r>
              <w:rPr>
                <w:rFonts w:ascii="Cambria Math" w:hAnsi="Cambria Math" w:cs="Times New Roman"/>
                <w:sz w:val="28"/>
                <w:szCs w:val="28"/>
              </w:rPr>
              <m:t>Rs</m:t>
            </m:r>
            <m:r>
              <w:rPr>
                <w:rFonts w:ascii="Cambria Math" w:hAnsi="Times New Roman" w:cs="Times New Roman"/>
                <w:sz w:val="28"/>
                <w:szCs w:val="28"/>
              </w:rPr>
              <m:t>.21,000</m:t>
            </m:r>
          </m:num>
          <m:den>
            <m:r>
              <w:rPr>
                <w:rFonts w:ascii="Cambria Math" w:hAnsi="Times New Roman" w:cs="Times New Roman"/>
                <w:sz w:val="28"/>
                <w:szCs w:val="28"/>
              </w:rPr>
              <m:t>5</m:t>
            </m:r>
          </m:den>
        </m:f>
      </m:oMath>
      <w:r w:rsidRPr="00744F44">
        <w:rPr>
          <w:rFonts w:ascii="Times New Roman" w:hAnsi="Times New Roman" w:cs="Times New Roman"/>
          <w:sz w:val="28"/>
          <w:szCs w:val="28"/>
        </w:rPr>
        <w:t xml:space="preserve"> = Rs. 4,200</w:t>
      </w: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p>
    <w:p w:rsidR="001937B7" w:rsidRPr="00970C4F" w:rsidRDefault="001937B7" w:rsidP="001620AA">
      <w:pPr>
        <w:tabs>
          <w:tab w:val="left" w:pos="0"/>
        </w:tabs>
        <w:spacing w:after="0" w:line="240" w:lineRule="auto"/>
        <w:ind w:left="360" w:hanging="360"/>
        <w:rPr>
          <w:rFonts w:ascii="Times New Roman" w:hAnsi="Times New Roman" w:cs="Times New Roman"/>
          <w:b/>
          <w:sz w:val="28"/>
          <w:szCs w:val="28"/>
        </w:rPr>
      </w:pPr>
      <w:r w:rsidRPr="00970C4F">
        <w:rPr>
          <w:rFonts w:ascii="Times New Roman" w:hAnsi="Times New Roman" w:cs="Times New Roman"/>
          <w:b/>
          <w:sz w:val="28"/>
          <w:szCs w:val="28"/>
        </w:rPr>
        <w:t>(</w:t>
      </w:r>
      <w:proofErr w:type="gramStart"/>
      <w:r w:rsidRPr="00970C4F">
        <w:rPr>
          <w:rFonts w:ascii="Times New Roman" w:hAnsi="Times New Roman" w:cs="Times New Roman"/>
          <w:b/>
          <w:sz w:val="28"/>
          <w:szCs w:val="28"/>
        </w:rPr>
        <w:t>iii</w:t>
      </w:r>
      <w:proofErr w:type="gramEnd"/>
      <w:r w:rsidRPr="00970C4F">
        <w:rPr>
          <w:rFonts w:ascii="Times New Roman" w:hAnsi="Times New Roman" w:cs="Times New Roman"/>
          <w:b/>
          <w:sz w:val="28"/>
          <w:szCs w:val="28"/>
        </w:rPr>
        <w:t xml:space="preserve">) </w:t>
      </w:r>
      <w:r w:rsidRPr="00970C4F">
        <w:rPr>
          <w:rFonts w:ascii="Times New Roman" w:hAnsi="Times New Roman" w:cs="Times New Roman"/>
          <w:b/>
          <w:i/>
          <w:sz w:val="28"/>
          <w:szCs w:val="28"/>
        </w:rPr>
        <w:t>Net Present Value Method</w:t>
      </w:r>
      <w:r w:rsidRPr="00970C4F">
        <w:rPr>
          <w:rFonts w:ascii="Times New Roman" w:hAnsi="Times New Roman" w:cs="Times New Roman"/>
          <w:b/>
          <w:sz w:val="28"/>
          <w:szCs w:val="28"/>
        </w:rPr>
        <w:t xml:space="preserve"> </w:t>
      </w:r>
    </w:p>
    <w:tbl>
      <w:tblPr>
        <w:tblStyle w:val="TableGrid"/>
        <w:tblpPr w:leftFromText="180" w:rightFromText="180" w:vertAnchor="text" w:horzAnchor="margin" w:tblpX="288" w:tblpY="120"/>
        <w:tblW w:w="0" w:type="auto"/>
        <w:tblLook w:val="04A0"/>
      </w:tblPr>
      <w:tblGrid>
        <w:gridCol w:w="1097"/>
        <w:gridCol w:w="2366"/>
        <w:gridCol w:w="2995"/>
        <w:gridCol w:w="3075"/>
      </w:tblGrid>
      <w:tr w:rsidR="001937B7" w:rsidRPr="00744F44" w:rsidTr="00102530">
        <w:trPr>
          <w:trHeight w:val="368"/>
        </w:trPr>
        <w:tc>
          <w:tcPr>
            <w:tcW w:w="1097"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 xml:space="preserve">Year </w:t>
            </w:r>
          </w:p>
        </w:tc>
        <w:tc>
          <w:tcPr>
            <w:tcW w:w="2366"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Cash Inflows</w:t>
            </w:r>
          </w:p>
        </w:tc>
        <w:tc>
          <w:tcPr>
            <w:tcW w:w="2995"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P.V factor at 10%</w:t>
            </w:r>
          </w:p>
        </w:tc>
        <w:tc>
          <w:tcPr>
            <w:tcW w:w="3075"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Present</w:t>
            </w:r>
          </w:p>
        </w:tc>
      </w:tr>
      <w:tr w:rsidR="001937B7" w:rsidRPr="00744F44" w:rsidTr="00102530">
        <w:trPr>
          <w:trHeight w:val="1619"/>
        </w:trPr>
        <w:tc>
          <w:tcPr>
            <w:tcW w:w="1097" w:type="dxa"/>
            <w:vMerge w:val="restart"/>
          </w:tcPr>
          <w:p w:rsidR="001937B7" w:rsidRPr="00744F44" w:rsidRDefault="001937B7" w:rsidP="00102530">
            <w:pPr>
              <w:tabs>
                <w:tab w:val="left" w:pos="0"/>
              </w:tabs>
              <w:ind w:left="360" w:hanging="360"/>
              <w:rPr>
                <w:rFonts w:ascii="Times New Roman" w:hAnsi="Times New Roman" w:cs="Times New Roman"/>
                <w:sz w:val="28"/>
                <w:szCs w:val="28"/>
              </w:rPr>
            </w:pP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1</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2</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3</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4</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5</w:t>
            </w:r>
          </w:p>
        </w:tc>
        <w:tc>
          <w:tcPr>
            <w:tcW w:w="2366" w:type="dxa"/>
            <w:vMerge w:val="restart"/>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Rs.</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6,000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3,000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2,000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5,000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5,000</w:t>
            </w:r>
          </w:p>
        </w:tc>
        <w:tc>
          <w:tcPr>
            <w:tcW w:w="2995" w:type="dxa"/>
          </w:tcPr>
          <w:p w:rsidR="001937B7" w:rsidRPr="00744F44" w:rsidRDefault="001937B7" w:rsidP="00102530">
            <w:pPr>
              <w:tabs>
                <w:tab w:val="left" w:pos="0"/>
              </w:tabs>
              <w:ind w:left="360" w:hanging="360"/>
              <w:jc w:val="center"/>
              <w:rPr>
                <w:rFonts w:ascii="Times New Roman" w:hAnsi="Times New Roman" w:cs="Times New Roman"/>
                <w:sz w:val="28"/>
                <w:szCs w:val="28"/>
              </w:rPr>
            </w:pP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.909</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.826</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.751</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.683</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.621</w:t>
            </w:r>
          </w:p>
        </w:tc>
        <w:tc>
          <w:tcPr>
            <w:tcW w:w="3075"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Rs.</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3,000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20,000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17,000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55,000</w:t>
            </w:r>
          </w:p>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17,000</w:t>
            </w:r>
          </w:p>
        </w:tc>
      </w:tr>
      <w:tr w:rsidR="001937B7" w:rsidRPr="00744F44" w:rsidTr="00102530">
        <w:trPr>
          <w:trHeight w:val="233"/>
        </w:trPr>
        <w:tc>
          <w:tcPr>
            <w:tcW w:w="1097" w:type="dxa"/>
            <w:vMerge/>
          </w:tcPr>
          <w:p w:rsidR="001937B7" w:rsidRPr="00744F44" w:rsidRDefault="001937B7" w:rsidP="00102530">
            <w:pPr>
              <w:tabs>
                <w:tab w:val="left" w:pos="0"/>
              </w:tabs>
              <w:ind w:left="360" w:hanging="360"/>
              <w:rPr>
                <w:rFonts w:ascii="Times New Roman" w:hAnsi="Times New Roman" w:cs="Times New Roman"/>
                <w:sz w:val="28"/>
                <w:szCs w:val="28"/>
              </w:rPr>
            </w:pPr>
          </w:p>
        </w:tc>
        <w:tc>
          <w:tcPr>
            <w:tcW w:w="2366" w:type="dxa"/>
            <w:vMerge/>
          </w:tcPr>
          <w:p w:rsidR="001937B7" w:rsidRPr="00744F44" w:rsidRDefault="001937B7" w:rsidP="00102530">
            <w:pPr>
              <w:tabs>
                <w:tab w:val="left" w:pos="0"/>
              </w:tabs>
              <w:ind w:left="360" w:hanging="360"/>
              <w:jc w:val="center"/>
              <w:rPr>
                <w:rFonts w:ascii="Times New Roman" w:hAnsi="Times New Roman" w:cs="Times New Roman"/>
                <w:sz w:val="28"/>
                <w:szCs w:val="28"/>
              </w:rPr>
            </w:pPr>
          </w:p>
        </w:tc>
        <w:tc>
          <w:tcPr>
            <w:tcW w:w="2995"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Total Present Value</w:t>
            </w:r>
          </w:p>
        </w:tc>
        <w:tc>
          <w:tcPr>
            <w:tcW w:w="3075" w:type="dxa"/>
          </w:tcPr>
          <w:p w:rsidR="001937B7" w:rsidRPr="00744F44" w:rsidRDefault="001937B7" w:rsidP="00102530">
            <w:pPr>
              <w:tabs>
                <w:tab w:val="left" w:pos="0"/>
              </w:tabs>
              <w:ind w:left="360" w:hanging="360"/>
              <w:jc w:val="center"/>
              <w:rPr>
                <w:rFonts w:ascii="Times New Roman" w:hAnsi="Times New Roman" w:cs="Times New Roman"/>
                <w:sz w:val="28"/>
                <w:szCs w:val="28"/>
              </w:rPr>
            </w:pPr>
            <w:r w:rsidRPr="00744F44">
              <w:rPr>
                <w:rFonts w:ascii="Times New Roman" w:hAnsi="Times New Roman" w:cs="Times New Roman"/>
                <w:sz w:val="28"/>
                <w:szCs w:val="28"/>
              </w:rPr>
              <w:t>15,954</w:t>
            </w:r>
          </w:p>
        </w:tc>
      </w:tr>
    </w:tbl>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w:t>
      </w: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Net present </w:t>
      </w:r>
      <w:r w:rsidR="00102530" w:rsidRPr="00744F44">
        <w:rPr>
          <w:rFonts w:ascii="Times New Roman" w:hAnsi="Times New Roman" w:cs="Times New Roman"/>
          <w:sz w:val="28"/>
          <w:szCs w:val="28"/>
        </w:rPr>
        <w:t>Value =</w:t>
      </w:r>
      <w:r w:rsidRPr="00744F44">
        <w:rPr>
          <w:rFonts w:ascii="Times New Roman" w:hAnsi="Times New Roman" w:cs="Times New Roman"/>
          <w:sz w:val="28"/>
          <w:szCs w:val="28"/>
        </w:rPr>
        <w:t xml:space="preserve"> Present Value </w:t>
      </w:r>
      <w:r w:rsidR="00CA129C">
        <w:rPr>
          <w:rFonts w:ascii="Times New Roman" w:hAnsi="Times New Roman" w:cs="Times New Roman"/>
          <w:sz w:val="28"/>
          <w:szCs w:val="28"/>
        </w:rPr>
        <w:t>–</w:t>
      </w:r>
      <w:r w:rsidRPr="00744F44">
        <w:rPr>
          <w:rFonts w:ascii="Times New Roman" w:hAnsi="Times New Roman" w:cs="Times New Roman"/>
          <w:sz w:val="28"/>
          <w:szCs w:val="28"/>
        </w:rPr>
        <w:t xml:space="preserve"> Initial Investment</w:t>
      </w: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w:t>
      </w:r>
      <w:r w:rsidR="00102530">
        <w:rPr>
          <w:rFonts w:ascii="Times New Roman" w:hAnsi="Times New Roman" w:cs="Times New Roman"/>
          <w:sz w:val="28"/>
          <w:szCs w:val="28"/>
        </w:rPr>
        <w:t xml:space="preserve"> </w:t>
      </w:r>
      <w:r w:rsidRPr="00744F44">
        <w:rPr>
          <w:rFonts w:ascii="Times New Roman" w:hAnsi="Times New Roman" w:cs="Times New Roman"/>
          <w:sz w:val="28"/>
          <w:szCs w:val="28"/>
        </w:rPr>
        <w:t xml:space="preserve">= Rs. 15,954 </w:t>
      </w:r>
      <w:r w:rsidR="00CA129C">
        <w:rPr>
          <w:rFonts w:ascii="Times New Roman" w:hAnsi="Times New Roman" w:cs="Times New Roman"/>
          <w:sz w:val="28"/>
          <w:szCs w:val="28"/>
        </w:rPr>
        <w:t>–</w:t>
      </w:r>
      <w:r w:rsidRPr="00744F44">
        <w:rPr>
          <w:rFonts w:ascii="Times New Roman" w:hAnsi="Times New Roman" w:cs="Times New Roman"/>
          <w:sz w:val="28"/>
          <w:szCs w:val="28"/>
        </w:rPr>
        <w:t xml:space="preserve"> Rs. 10,000</w:t>
      </w: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r w:rsidRPr="00744F44">
        <w:rPr>
          <w:rFonts w:ascii="Times New Roman" w:hAnsi="Times New Roman" w:cs="Times New Roman"/>
          <w:sz w:val="28"/>
          <w:szCs w:val="28"/>
        </w:rPr>
        <w:t xml:space="preserve">                              = Rs. 5,954</w:t>
      </w:r>
    </w:p>
    <w:p w:rsidR="001937B7" w:rsidRPr="00744F44" w:rsidRDefault="001937B7" w:rsidP="001620AA">
      <w:pPr>
        <w:tabs>
          <w:tab w:val="left" w:pos="0"/>
        </w:tabs>
        <w:spacing w:after="0" w:line="240" w:lineRule="auto"/>
        <w:ind w:left="360" w:hanging="360"/>
        <w:rPr>
          <w:rFonts w:ascii="Times New Roman" w:hAnsi="Times New Roman" w:cs="Times New Roman"/>
          <w:sz w:val="28"/>
          <w:szCs w:val="28"/>
        </w:rPr>
      </w:pPr>
    </w:p>
    <w:p w:rsidR="001937B7" w:rsidRPr="00CA129C" w:rsidRDefault="00102530" w:rsidP="00102530">
      <w:pPr>
        <w:pStyle w:val="ListParagraph"/>
        <w:tabs>
          <w:tab w:val="left" w:pos="0"/>
        </w:tabs>
        <w:ind w:left="360" w:hanging="36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CA129C" w:rsidRPr="00CA129C">
        <w:rPr>
          <w:rFonts w:ascii="Times New Roman" w:hAnsi="Times New Roman" w:cs="Times New Roman"/>
          <w:b/>
          <w:sz w:val="28"/>
          <w:szCs w:val="28"/>
        </w:rPr>
        <w:t>Section B</w:t>
      </w:r>
      <w:r>
        <w:rPr>
          <w:rFonts w:ascii="Times New Roman" w:hAnsi="Times New Roman" w:cs="Times New Roman"/>
          <w:b/>
          <w:sz w:val="28"/>
          <w:szCs w:val="28"/>
        </w:rPr>
        <w:t>”</w:t>
      </w:r>
    </w:p>
    <w:p w:rsidR="00146525" w:rsidRPr="00CA129C" w:rsidRDefault="00146525" w:rsidP="001620AA">
      <w:pPr>
        <w:tabs>
          <w:tab w:val="left" w:pos="0"/>
        </w:tabs>
        <w:ind w:left="360" w:hanging="360"/>
        <w:rPr>
          <w:rFonts w:ascii="Times New Roman" w:hAnsi="Times New Roman" w:cs="Times New Roman"/>
          <w:sz w:val="28"/>
          <w:szCs w:val="28"/>
        </w:rPr>
      </w:pPr>
      <w:r w:rsidRPr="00CA129C">
        <w:rPr>
          <w:rFonts w:ascii="Times New Roman" w:hAnsi="Times New Roman" w:cs="Times New Roman"/>
          <w:sz w:val="28"/>
          <w:szCs w:val="28"/>
        </w:rPr>
        <w:t>Q.1</w:t>
      </w:r>
      <w:r w:rsidR="00E97AEC">
        <w:rPr>
          <w:rFonts w:ascii="Times New Roman" w:hAnsi="Times New Roman" w:cs="Times New Roman"/>
          <w:sz w:val="28"/>
          <w:szCs w:val="28"/>
        </w:rPr>
        <w:tab/>
      </w:r>
      <w:r w:rsidRPr="00CA129C">
        <w:rPr>
          <w:rFonts w:ascii="Times New Roman" w:hAnsi="Times New Roman" w:cs="Times New Roman"/>
          <w:sz w:val="28"/>
          <w:szCs w:val="28"/>
        </w:rPr>
        <w:t xml:space="preserve">Case study </w:t>
      </w:r>
    </w:p>
    <w:p w:rsidR="007A5B51" w:rsidRPr="009528F8" w:rsidRDefault="00E97AEC" w:rsidP="00E97AEC">
      <w:pPr>
        <w:pStyle w:val="ListParagraph"/>
        <w:tabs>
          <w:tab w:val="left" w:pos="0"/>
        </w:tabs>
        <w:ind w:left="360" w:hanging="360"/>
        <w:jc w:val="both"/>
        <w:rPr>
          <w:rFonts w:ascii="Times New Roman" w:hAnsi="Times New Roman" w:cs="Times New Roman"/>
          <w:sz w:val="28"/>
          <w:szCs w:val="28"/>
        </w:rPr>
      </w:pPr>
      <w:r>
        <w:rPr>
          <w:rFonts w:ascii="Times New Roman" w:hAnsi="Times New Roman" w:cs="Times New Roman"/>
          <w:sz w:val="28"/>
          <w:szCs w:val="28"/>
        </w:rPr>
        <w:tab/>
      </w:r>
      <w:r w:rsidR="009528F8">
        <w:rPr>
          <w:rFonts w:ascii="Times New Roman" w:hAnsi="Times New Roman" w:cs="Times New Roman"/>
          <w:sz w:val="28"/>
          <w:szCs w:val="28"/>
        </w:rPr>
        <w:t xml:space="preserve">You have been appointed as a finance manager of a firm in the IT sector. Your job responsibility includes among others, financing and investment decision –making subject to approval by the M.D. You have been advised by your M.D to gain some experience on the basis of published data of a good company in the IT sector, you have been provided with the following figures of the balance sheet of Rajasthan computer services ltd. for the financial year 2016-2017. </w:t>
      </w:r>
    </w:p>
    <w:p w:rsidR="0019449F" w:rsidRDefault="0019449F" w:rsidP="001620AA">
      <w:pPr>
        <w:pStyle w:val="ListParagraph"/>
        <w:tabs>
          <w:tab w:val="left" w:pos="0"/>
        </w:tabs>
        <w:ind w:left="360" w:hanging="360"/>
        <w:rPr>
          <w:sz w:val="20"/>
          <w:szCs w:val="20"/>
        </w:rPr>
      </w:pPr>
    </w:p>
    <w:tbl>
      <w:tblPr>
        <w:tblStyle w:val="TableGrid"/>
        <w:tblW w:w="0" w:type="auto"/>
        <w:tblLook w:val="04A0"/>
      </w:tblPr>
      <w:tblGrid>
        <w:gridCol w:w="2394"/>
        <w:gridCol w:w="2394"/>
        <w:gridCol w:w="2394"/>
        <w:gridCol w:w="2394"/>
      </w:tblGrid>
      <w:tr w:rsidR="009528F8" w:rsidRPr="00B226FD" w:rsidTr="009528F8">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Assets</w:t>
            </w:r>
          </w:p>
        </w:tc>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 xml:space="preserve">Amt (in </w:t>
            </w:r>
            <w:proofErr w:type="spellStart"/>
            <w:r w:rsidRPr="00B226FD">
              <w:rPr>
                <w:rFonts w:ascii="Times New Roman" w:hAnsi="Times New Roman" w:cs="Times New Roman"/>
                <w:sz w:val="28"/>
                <w:szCs w:val="28"/>
              </w:rPr>
              <w:t>crores</w:t>
            </w:r>
            <w:proofErr w:type="spellEnd"/>
            <w:r w:rsidRPr="00B226FD">
              <w:rPr>
                <w:rFonts w:ascii="Times New Roman" w:hAnsi="Times New Roman" w:cs="Times New Roman"/>
                <w:sz w:val="28"/>
                <w:szCs w:val="28"/>
              </w:rPr>
              <w:t>)</w:t>
            </w:r>
          </w:p>
        </w:tc>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 xml:space="preserve">Liabilities </w:t>
            </w:r>
          </w:p>
        </w:tc>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 xml:space="preserve">Amt (in </w:t>
            </w:r>
            <w:proofErr w:type="spellStart"/>
            <w:r w:rsidRPr="00B226FD">
              <w:rPr>
                <w:rFonts w:ascii="Times New Roman" w:hAnsi="Times New Roman" w:cs="Times New Roman"/>
                <w:sz w:val="28"/>
                <w:szCs w:val="28"/>
              </w:rPr>
              <w:t>crores</w:t>
            </w:r>
            <w:proofErr w:type="spellEnd"/>
          </w:p>
        </w:tc>
      </w:tr>
      <w:tr w:rsidR="009528F8" w:rsidRPr="00B226FD" w:rsidTr="009528F8">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In shares of other companies</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201.15</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Equity capital</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133.44</w:t>
            </w:r>
          </w:p>
        </w:tc>
      </w:tr>
      <w:tr w:rsidR="009528F8" w:rsidRPr="00B226FD" w:rsidTr="009528F8">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Loans and advances</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261.75</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Secured loans</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13.79</w:t>
            </w:r>
          </w:p>
        </w:tc>
      </w:tr>
      <w:tr w:rsidR="009528F8" w:rsidRPr="00B226FD" w:rsidTr="009528F8">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Cash and bank bal</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3959.82</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creditors</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444.56</w:t>
            </w:r>
          </w:p>
        </w:tc>
      </w:tr>
      <w:tr w:rsidR="009528F8" w:rsidRPr="00B226FD" w:rsidTr="009528F8">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p>
        </w:tc>
        <w:tc>
          <w:tcPr>
            <w:tcW w:w="2394" w:type="dxa"/>
          </w:tcPr>
          <w:p w:rsidR="009528F8" w:rsidRPr="00B226FD" w:rsidRDefault="009528F8" w:rsidP="001620AA">
            <w:pPr>
              <w:tabs>
                <w:tab w:val="left" w:pos="0"/>
              </w:tabs>
              <w:ind w:left="360" w:hanging="360"/>
              <w:rPr>
                <w:rFonts w:ascii="Times New Roman" w:hAnsi="Times New Roman" w:cs="Times New Roman"/>
                <w:sz w:val="28"/>
                <w:szCs w:val="28"/>
              </w:rPr>
            </w:pP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Advances from customers</w:t>
            </w:r>
          </w:p>
        </w:tc>
        <w:tc>
          <w:tcPr>
            <w:tcW w:w="2394" w:type="dxa"/>
          </w:tcPr>
          <w:p w:rsidR="009528F8" w:rsidRPr="00B226FD" w:rsidRDefault="00B226FD" w:rsidP="001620AA">
            <w:pPr>
              <w:tabs>
                <w:tab w:val="left" w:pos="0"/>
              </w:tabs>
              <w:ind w:left="360" w:hanging="360"/>
              <w:rPr>
                <w:rFonts w:ascii="Times New Roman" w:hAnsi="Times New Roman" w:cs="Times New Roman"/>
                <w:sz w:val="28"/>
                <w:szCs w:val="28"/>
              </w:rPr>
            </w:pPr>
            <w:r w:rsidRPr="00B226FD">
              <w:rPr>
                <w:rFonts w:ascii="Times New Roman" w:hAnsi="Times New Roman" w:cs="Times New Roman"/>
                <w:sz w:val="28"/>
                <w:szCs w:val="28"/>
              </w:rPr>
              <w:t>87.52</w:t>
            </w:r>
          </w:p>
        </w:tc>
      </w:tr>
    </w:tbl>
    <w:p w:rsidR="00BA0F06" w:rsidRDefault="00E97AEC"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lastRenderedPageBreak/>
        <w:tab/>
      </w:r>
      <w:r w:rsidR="00B226FD">
        <w:rPr>
          <w:rFonts w:ascii="Times New Roman" w:hAnsi="Times New Roman" w:cs="Times New Roman"/>
          <w:sz w:val="28"/>
          <w:szCs w:val="28"/>
        </w:rPr>
        <w:t xml:space="preserve">Your M.D wants to know the investment and financing pattern of the company. </w:t>
      </w:r>
      <w:proofErr w:type="gramStart"/>
      <w:r w:rsidR="00B226FD">
        <w:rPr>
          <w:rFonts w:ascii="Times New Roman" w:hAnsi="Times New Roman" w:cs="Times New Roman"/>
          <w:sz w:val="28"/>
          <w:szCs w:val="28"/>
        </w:rPr>
        <w:t>classify</w:t>
      </w:r>
      <w:proofErr w:type="gramEnd"/>
      <w:r w:rsidR="00B226FD">
        <w:rPr>
          <w:rFonts w:ascii="Times New Roman" w:hAnsi="Times New Roman" w:cs="Times New Roman"/>
          <w:sz w:val="28"/>
          <w:szCs w:val="28"/>
        </w:rPr>
        <w:t xml:space="preserve"> </w:t>
      </w:r>
      <w:r w:rsidR="00E655DD">
        <w:rPr>
          <w:rFonts w:ascii="Times New Roman" w:hAnsi="Times New Roman" w:cs="Times New Roman"/>
          <w:sz w:val="28"/>
          <w:szCs w:val="28"/>
        </w:rPr>
        <w:t>the items into long –term  and short investments and financing.</w:t>
      </w:r>
    </w:p>
    <w:p w:rsidR="00E655DD" w:rsidRPr="00E97AEC" w:rsidRDefault="00E655DD" w:rsidP="001620AA">
      <w:pPr>
        <w:tabs>
          <w:tab w:val="left" w:pos="0"/>
        </w:tabs>
        <w:ind w:left="360" w:hanging="360"/>
        <w:rPr>
          <w:rFonts w:ascii="Times New Roman" w:hAnsi="Times New Roman" w:cs="Times New Roman"/>
          <w:b/>
          <w:sz w:val="28"/>
          <w:szCs w:val="28"/>
        </w:rPr>
      </w:pPr>
      <w:r w:rsidRPr="00E97AEC">
        <w:rPr>
          <w:rFonts w:ascii="Times New Roman" w:hAnsi="Times New Roman" w:cs="Times New Roman"/>
          <w:b/>
          <w:sz w:val="28"/>
          <w:szCs w:val="28"/>
        </w:rPr>
        <w:t>Solution:</w:t>
      </w:r>
    </w:p>
    <w:tbl>
      <w:tblPr>
        <w:tblStyle w:val="TableGrid"/>
        <w:tblW w:w="0" w:type="auto"/>
        <w:tblLook w:val="04A0"/>
      </w:tblPr>
      <w:tblGrid>
        <w:gridCol w:w="3192"/>
        <w:gridCol w:w="3192"/>
        <w:gridCol w:w="3192"/>
      </w:tblGrid>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Investment:</w:t>
            </w:r>
          </w:p>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Long term: in share of other companies</w:t>
            </w:r>
          </w:p>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201.15</w:t>
            </w: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Short term:</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Loans and advance</w:t>
            </w:r>
          </w:p>
        </w:tc>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261.75</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Cash and Bank Bal</w:t>
            </w:r>
          </w:p>
        </w:tc>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3959.82</w:t>
            </w:r>
          </w:p>
        </w:tc>
        <w:tc>
          <w:tcPr>
            <w:tcW w:w="3192" w:type="dxa"/>
          </w:tcPr>
          <w:p w:rsidR="00E31F4D" w:rsidRPr="00D10559" w:rsidRDefault="00D10559" w:rsidP="001620AA">
            <w:pPr>
              <w:tabs>
                <w:tab w:val="left" w:pos="0"/>
              </w:tabs>
              <w:ind w:left="360" w:hanging="360"/>
              <w:rPr>
                <w:rFonts w:ascii="Times New Roman" w:hAnsi="Times New Roman" w:cs="Times New Roman"/>
                <w:b/>
                <w:sz w:val="28"/>
                <w:szCs w:val="28"/>
                <w:u w:val="single"/>
              </w:rPr>
            </w:pPr>
            <w:r w:rsidRPr="00D10559">
              <w:rPr>
                <w:rFonts w:ascii="Times New Roman" w:hAnsi="Times New Roman" w:cs="Times New Roman"/>
                <w:b/>
                <w:sz w:val="28"/>
                <w:szCs w:val="28"/>
                <w:u w:val="single"/>
              </w:rPr>
              <w:t>4221.57</w:t>
            </w: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Pr="00D10559" w:rsidRDefault="00D10559" w:rsidP="001620AA">
            <w:pPr>
              <w:tabs>
                <w:tab w:val="left" w:pos="0"/>
              </w:tabs>
              <w:ind w:left="360" w:hanging="360"/>
              <w:rPr>
                <w:rFonts w:ascii="Times New Roman" w:hAnsi="Times New Roman" w:cs="Times New Roman"/>
                <w:b/>
                <w:sz w:val="28"/>
                <w:szCs w:val="28"/>
                <w:u w:val="single"/>
              </w:rPr>
            </w:pPr>
            <w:r w:rsidRPr="00D10559">
              <w:rPr>
                <w:rFonts w:ascii="Times New Roman" w:hAnsi="Times New Roman" w:cs="Times New Roman"/>
                <w:b/>
                <w:sz w:val="28"/>
                <w:szCs w:val="28"/>
                <w:u w:val="single"/>
              </w:rPr>
              <w:t>4422.72</w:t>
            </w:r>
          </w:p>
        </w:tc>
      </w:tr>
      <w:tr w:rsidR="00E31F4D" w:rsidTr="00E31F4D">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Financing:</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Short term</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Sundry creditors</w:t>
            </w:r>
          </w:p>
        </w:tc>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444.56</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Advances</w:t>
            </w:r>
          </w:p>
        </w:tc>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87.52</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E31F4D" w:rsidTr="00E31F4D">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Pr="00D10559" w:rsidRDefault="00D10559" w:rsidP="001620AA">
            <w:pPr>
              <w:tabs>
                <w:tab w:val="left" w:pos="0"/>
              </w:tabs>
              <w:ind w:left="360" w:hanging="360"/>
              <w:rPr>
                <w:rFonts w:ascii="Times New Roman" w:hAnsi="Times New Roman" w:cs="Times New Roman"/>
                <w:b/>
                <w:sz w:val="28"/>
                <w:szCs w:val="28"/>
                <w:u w:val="single"/>
              </w:rPr>
            </w:pPr>
            <w:r w:rsidRPr="00D10559">
              <w:rPr>
                <w:rFonts w:ascii="Times New Roman" w:hAnsi="Times New Roman" w:cs="Times New Roman"/>
                <w:b/>
                <w:sz w:val="28"/>
                <w:szCs w:val="28"/>
                <w:u w:val="single"/>
              </w:rPr>
              <w:t>532.08</w:t>
            </w:r>
          </w:p>
        </w:tc>
      </w:tr>
      <w:tr w:rsidR="00E31F4D" w:rsidTr="00E31F4D">
        <w:tc>
          <w:tcPr>
            <w:tcW w:w="3192" w:type="dxa"/>
          </w:tcPr>
          <w:p w:rsidR="00E31F4D"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Long-term:</w:t>
            </w: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c>
          <w:tcPr>
            <w:tcW w:w="3192" w:type="dxa"/>
          </w:tcPr>
          <w:p w:rsidR="00E31F4D" w:rsidRDefault="00E31F4D" w:rsidP="001620AA">
            <w:pPr>
              <w:tabs>
                <w:tab w:val="left" w:pos="0"/>
              </w:tabs>
              <w:ind w:left="360" w:hanging="360"/>
              <w:rPr>
                <w:rFonts w:ascii="Times New Roman" w:hAnsi="Times New Roman" w:cs="Times New Roman"/>
                <w:sz w:val="28"/>
                <w:szCs w:val="28"/>
              </w:rPr>
            </w:pPr>
          </w:p>
        </w:tc>
      </w:tr>
      <w:tr w:rsidR="00D10559" w:rsidTr="00E31F4D">
        <w:tc>
          <w:tcPr>
            <w:tcW w:w="3192" w:type="dxa"/>
          </w:tcPr>
          <w:p w:rsidR="00D10559"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Secured loans</w:t>
            </w:r>
          </w:p>
        </w:tc>
        <w:tc>
          <w:tcPr>
            <w:tcW w:w="3192" w:type="dxa"/>
          </w:tcPr>
          <w:p w:rsidR="00D10559" w:rsidRDefault="00990D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13.79</w:t>
            </w:r>
          </w:p>
        </w:tc>
        <w:tc>
          <w:tcPr>
            <w:tcW w:w="3192" w:type="dxa"/>
          </w:tcPr>
          <w:p w:rsidR="00D10559" w:rsidRDefault="00D10559" w:rsidP="001620AA">
            <w:pPr>
              <w:tabs>
                <w:tab w:val="left" w:pos="0"/>
              </w:tabs>
              <w:ind w:left="360" w:hanging="360"/>
              <w:rPr>
                <w:rFonts w:ascii="Times New Roman" w:hAnsi="Times New Roman" w:cs="Times New Roman"/>
                <w:sz w:val="28"/>
                <w:szCs w:val="28"/>
              </w:rPr>
            </w:pPr>
          </w:p>
        </w:tc>
      </w:tr>
      <w:tr w:rsidR="00D10559" w:rsidTr="00E31F4D">
        <w:tc>
          <w:tcPr>
            <w:tcW w:w="3192" w:type="dxa"/>
          </w:tcPr>
          <w:p w:rsidR="00D10559" w:rsidRDefault="00D105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Equity</w:t>
            </w:r>
          </w:p>
        </w:tc>
        <w:tc>
          <w:tcPr>
            <w:tcW w:w="3192" w:type="dxa"/>
          </w:tcPr>
          <w:p w:rsidR="00D10559" w:rsidRDefault="00990D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133.44</w:t>
            </w:r>
          </w:p>
        </w:tc>
        <w:tc>
          <w:tcPr>
            <w:tcW w:w="3192" w:type="dxa"/>
          </w:tcPr>
          <w:p w:rsidR="00D10559" w:rsidRPr="00990D59" w:rsidRDefault="00990D59" w:rsidP="001620AA">
            <w:pPr>
              <w:tabs>
                <w:tab w:val="left" w:pos="0"/>
              </w:tabs>
              <w:ind w:left="360" w:hanging="360"/>
              <w:rPr>
                <w:rFonts w:ascii="Times New Roman" w:hAnsi="Times New Roman" w:cs="Times New Roman"/>
                <w:b/>
                <w:sz w:val="28"/>
                <w:szCs w:val="28"/>
                <w:u w:val="single"/>
              </w:rPr>
            </w:pPr>
            <w:r w:rsidRPr="00990D59">
              <w:rPr>
                <w:rFonts w:ascii="Times New Roman" w:hAnsi="Times New Roman" w:cs="Times New Roman"/>
                <w:b/>
                <w:sz w:val="28"/>
                <w:szCs w:val="28"/>
                <w:u w:val="single"/>
              </w:rPr>
              <w:t>147.23</w:t>
            </w:r>
          </w:p>
        </w:tc>
      </w:tr>
      <w:tr w:rsidR="00D10559" w:rsidTr="00E31F4D">
        <w:tc>
          <w:tcPr>
            <w:tcW w:w="3192" w:type="dxa"/>
          </w:tcPr>
          <w:p w:rsidR="00D10559" w:rsidRDefault="00D10559" w:rsidP="001620AA">
            <w:pPr>
              <w:tabs>
                <w:tab w:val="left" w:pos="0"/>
              </w:tabs>
              <w:ind w:left="360" w:hanging="360"/>
              <w:rPr>
                <w:rFonts w:ascii="Times New Roman" w:hAnsi="Times New Roman" w:cs="Times New Roman"/>
                <w:sz w:val="28"/>
                <w:szCs w:val="28"/>
              </w:rPr>
            </w:pPr>
          </w:p>
        </w:tc>
        <w:tc>
          <w:tcPr>
            <w:tcW w:w="3192" w:type="dxa"/>
          </w:tcPr>
          <w:p w:rsidR="00D10559" w:rsidRDefault="00D10559" w:rsidP="001620AA">
            <w:pPr>
              <w:tabs>
                <w:tab w:val="left" w:pos="0"/>
              </w:tabs>
              <w:ind w:left="360" w:hanging="360"/>
              <w:rPr>
                <w:rFonts w:ascii="Times New Roman" w:hAnsi="Times New Roman" w:cs="Times New Roman"/>
                <w:sz w:val="28"/>
                <w:szCs w:val="28"/>
              </w:rPr>
            </w:pPr>
          </w:p>
        </w:tc>
        <w:tc>
          <w:tcPr>
            <w:tcW w:w="3192" w:type="dxa"/>
          </w:tcPr>
          <w:p w:rsidR="00D10559" w:rsidRDefault="00990D59" w:rsidP="001620AA">
            <w:pPr>
              <w:tabs>
                <w:tab w:val="left" w:pos="0"/>
              </w:tabs>
              <w:ind w:left="360" w:hanging="360"/>
              <w:rPr>
                <w:rFonts w:ascii="Times New Roman" w:hAnsi="Times New Roman" w:cs="Times New Roman"/>
                <w:sz w:val="28"/>
                <w:szCs w:val="28"/>
              </w:rPr>
            </w:pPr>
            <w:r>
              <w:rPr>
                <w:rFonts w:ascii="Times New Roman" w:hAnsi="Times New Roman" w:cs="Times New Roman"/>
                <w:sz w:val="28"/>
                <w:szCs w:val="28"/>
              </w:rPr>
              <w:t>679.31</w:t>
            </w:r>
          </w:p>
        </w:tc>
      </w:tr>
    </w:tbl>
    <w:p w:rsidR="00E655DD" w:rsidRPr="00B226FD" w:rsidRDefault="00E655DD" w:rsidP="001620AA">
      <w:pPr>
        <w:tabs>
          <w:tab w:val="left" w:pos="0"/>
        </w:tabs>
        <w:ind w:left="360" w:hanging="360"/>
        <w:rPr>
          <w:rFonts w:ascii="Times New Roman" w:hAnsi="Times New Roman" w:cs="Times New Roman"/>
          <w:sz w:val="28"/>
          <w:szCs w:val="28"/>
        </w:rPr>
      </w:pPr>
    </w:p>
    <w:sectPr w:rsidR="00E655DD" w:rsidRPr="00B226FD" w:rsidSect="001620AA">
      <w:pgSz w:w="11909" w:h="16834" w:code="9"/>
      <w:pgMar w:top="720" w:right="864"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4587"/>
    <w:multiLevelType w:val="hybridMultilevel"/>
    <w:tmpl w:val="FBF0B414"/>
    <w:lvl w:ilvl="0" w:tplc="C2DC1BF6">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09E53D73"/>
    <w:multiLevelType w:val="hybridMultilevel"/>
    <w:tmpl w:val="DE7E1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730F7"/>
    <w:multiLevelType w:val="hybridMultilevel"/>
    <w:tmpl w:val="7E3C4CC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F623AE7"/>
    <w:multiLevelType w:val="multilevel"/>
    <w:tmpl w:val="C2F0011A"/>
    <w:lvl w:ilvl="0">
      <w:start w:val="1"/>
      <w:numFmt w:val="decimal"/>
      <w:lvlText w:val="%1."/>
      <w:lvlJc w:val="left"/>
      <w:pPr>
        <w:tabs>
          <w:tab w:val="num" w:pos="3600"/>
        </w:tabs>
        <w:ind w:left="3600" w:hanging="360"/>
      </w:pPr>
    </w:lvl>
    <w:lvl w:ilvl="1">
      <w:start w:val="1"/>
      <w:numFmt w:val="lowerLetter"/>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4">
    <w:nsid w:val="2DFF3B44"/>
    <w:multiLevelType w:val="hybridMultilevel"/>
    <w:tmpl w:val="00841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D636B"/>
    <w:multiLevelType w:val="multilevel"/>
    <w:tmpl w:val="46EC5E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B27AD2"/>
    <w:multiLevelType w:val="hybridMultilevel"/>
    <w:tmpl w:val="23B66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D82945"/>
    <w:multiLevelType w:val="hybridMultilevel"/>
    <w:tmpl w:val="A086C2B8"/>
    <w:lvl w:ilvl="0" w:tplc="ACCEF230">
      <w:start w:val="1"/>
      <w:numFmt w:val="decimal"/>
      <w:lvlText w:val="%1."/>
      <w:lvlJc w:val="left"/>
      <w:pPr>
        <w:ind w:left="720" w:hanging="360"/>
      </w:pPr>
      <w:rPr>
        <w:rFonts w:eastAsia="Batang"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EE39F9"/>
    <w:multiLevelType w:val="multilevel"/>
    <w:tmpl w:val="AA12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FA7391"/>
    <w:multiLevelType w:val="multilevel"/>
    <w:tmpl w:val="5372AD8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6"/>
      <w:numFmt w:val="upperLetter"/>
      <w:lvlText w:val="%3."/>
      <w:lvlJc w:val="left"/>
      <w:pPr>
        <w:ind w:left="2520" w:hanging="72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8674FC"/>
    <w:multiLevelType w:val="hybridMultilevel"/>
    <w:tmpl w:val="00841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6"/>
  </w:num>
  <w:num w:numId="5">
    <w:abstractNumId w:val="1"/>
  </w:num>
  <w:num w:numId="6">
    <w:abstractNumId w:val="3"/>
  </w:num>
  <w:num w:numId="7">
    <w:abstractNumId w:val="5"/>
  </w:num>
  <w:num w:numId="8">
    <w:abstractNumId w:val="8"/>
  </w:num>
  <w:num w:numId="9">
    <w:abstractNumId w:val="9"/>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5F5AA4"/>
    <w:rsid w:val="00060120"/>
    <w:rsid w:val="00075349"/>
    <w:rsid w:val="00102530"/>
    <w:rsid w:val="0013126A"/>
    <w:rsid w:val="00146525"/>
    <w:rsid w:val="001620AA"/>
    <w:rsid w:val="00163AA8"/>
    <w:rsid w:val="00163FA4"/>
    <w:rsid w:val="001937B7"/>
    <w:rsid w:val="0019449F"/>
    <w:rsid w:val="001C1CE8"/>
    <w:rsid w:val="00277553"/>
    <w:rsid w:val="00296F53"/>
    <w:rsid w:val="003019E1"/>
    <w:rsid w:val="00301E32"/>
    <w:rsid w:val="003128B0"/>
    <w:rsid w:val="003B1FF5"/>
    <w:rsid w:val="003B5C98"/>
    <w:rsid w:val="003D1789"/>
    <w:rsid w:val="003E6FE4"/>
    <w:rsid w:val="003F0C1E"/>
    <w:rsid w:val="0041612D"/>
    <w:rsid w:val="0041788F"/>
    <w:rsid w:val="004A1927"/>
    <w:rsid w:val="004C6269"/>
    <w:rsid w:val="005120E9"/>
    <w:rsid w:val="005A081A"/>
    <w:rsid w:val="005D7E72"/>
    <w:rsid w:val="005F5AA4"/>
    <w:rsid w:val="00697C78"/>
    <w:rsid w:val="006B60C6"/>
    <w:rsid w:val="006E7B68"/>
    <w:rsid w:val="00744F44"/>
    <w:rsid w:val="007A5B51"/>
    <w:rsid w:val="007C12F1"/>
    <w:rsid w:val="007C3E84"/>
    <w:rsid w:val="007D4941"/>
    <w:rsid w:val="008553C6"/>
    <w:rsid w:val="00866282"/>
    <w:rsid w:val="009528F8"/>
    <w:rsid w:val="00962971"/>
    <w:rsid w:val="00965AD7"/>
    <w:rsid w:val="00970C4F"/>
    <w:rsid w:val="00990D59"/>
    <w:rsid w:val="009E1098"/>
    <w:rsid w:val="00A23790"/>
    <w:rsid w:val="00AE15B4"/>
    <w:rsid w:val="00B226FD"/>
    <w:rsid w:val="00B74FD5"/>
    <w:rsid w:val="00BA0F06"/>
    <w:rsid w:val="00C51F07"/>
    <w:rsid w:val="00C60148"/>
    <w:rsid w:val="00CA129C"/>
    <w:rsid w:val="00D03033"/>
    <w:rsid w:val="00D10559"/>
    <w:rsid w:val="00D9724A"/>
    <w:rsid w:val="00DC7B3F"/>
    <w:rsid w:val="00E27145"/>
    <w:rsid w:val="00E31F4D"/>
    <w:rsid w:val="00E6443F"/>
    <w:rsid w:val="00E655DD"/>
    <w:rsid w:val="00E97AEC"/>
    <w:rsid w:val="00EF71D6"/>
    <w:rsid w:val="00F47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E84"/>
  </w:style>
  <w:style w:type="paragraph" w:styleId="Heading2">
    <w:name w:val="heading 2"/>
    <w:basedOn w:val="Normal"/>
    <w:next w:val="Normal"/>
    <w:link w:val="Heading2Char"/>
    <w:uiPriority w:val="9"/>
    <w:semiHidden/>
    <w:unhideWhenUsed/>
    <w:qFormat/>
    <w:rsid w:val="003B1F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7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C62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A4"/>
    <w:pPr>
      <w:ind w:left="720"/>
      <w:contextualSpacing/>
    </w:pPr>
    <w:rPr>
      <w:rFonts w:eastAsia="SimSun"/>
    </w:rPr>
  </w:style>
  <w:style w:type="character" w:customStyle="1" w:styleId="Heading3Char">
    <w:name w:val="Heading 3 Char"/>
    <w:basedOn w:val="DefaultParagraphFont"/>
    <w:link w:val="Heading3"/>
    <w:uiPriority w:val="9"/>
    <w:rsid w:val="00F47A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7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FF5"/>
    <w:rPr>
      <w:b/>
      <w:bCs/>
    </w:rPr>
  </w:style>
  <w:style w:type="character" w:styleId="Hyperlink">
    <w:name w:val="Hyperlink"/>
    <w:basedOn w:val="DefaultParagraphFont"/>
    <w:uiPriority w:val="99"/>
    <w:semiHidden/>
    <w:unhideWhenUsed/>
    <w:rsid w:val="003B1FF5"/>
    <w:rPr>
      <w:color w:val="0000FF"/>
      <w:u w:val="single"/>
    </w:rPr>
  </w:style>
  <w:style w:type="character" w:customStyle="1" w:styleId="Heading2Char">
    <w:name w:val="Heading 2 Char"/>
    <w:basedOn w:val="DefaultParagraphFont"/>
    <w:link w:val="Heading2"/>
    <w:uiPriority w:val="9"/>
    <w:semiHidden/>
    <w:rsid w:val="003B1FF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4C6269"/>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937B7"/>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7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456919651">
      <w:bodyDiv w:val="1"/>
      <w:marLeft w:val="0"/>
      <w:marRight w:val="0"/>
      <w:marTop w:val="0"/>
      <w:marBottom w:val="0"/>
      <w:divBdr>
        <w:top w:val="none" w:sz="0" w:space="0" w:color="auto"/>
        <w:left w:val="none" w:sz="0" w:space="0" w:color="auto"/>
        <w:bottom w:val="none" w:sz="0" w:space="0" w:color="auto"/>
        <w:right w:val="none" w:sz="0" w:space="0" w:color="auto"/>
      </w:divBdr>
    </w:div>
    <w:div w:id="577639941">
      <w:bodyDiv w:val="1"/>
      <w:marLeft w:val="0"/>
      <w:marRight w:val="0"/>
      <w:marTop w:val="0"/>
      <w:marBottom w:val="0"/>
      <w:divBdr>
        <w:top w:val="none" w:sz="0" w:space="0" w:color="auto"/>
        <w:left w:val="none" w:sz="0" w:space="0" w:color="auto"/>
        <w:bottom w:val="none" w:sz="0" w:space="0" w:color="auto"/>
        <w:right w:val="none" w:sz="0" w:space="0" w:color="auto"/>
      </w:divBdr>
    </w:div>
    <w:div w:id="917322032">
      <w:bodyDiv w:val="1"/>
      <w:marLeft w:val="0"/>
      <w:marRight w:val="0"/>
      <w:marTop w:val="0"/>
      <w:marBottom w:val="0"/>
      <w:divBdr>
        <w:top w:val="none" w:sz="0" w:space="0" w:color="auto"/>
        <w:left w:val="none" w:sz="0" w:space="0" w:color="auto"/>
        <w:bottom w:val="none" w:sz="0" w:space="0" w:color="auto"/>
        <w:right w:val="none" w:sz="0" w:space="0" w:color="auto"/>
      </w:divBdr>
    </w:div>
    <w:div w:id="1329626754">
      <w:bodyDiv w:val="1"/>
      <w:marLeft w:val="0"/>
      <w:marRight w:val="0"/>
      <w:marTop w:val="0"/>
      <w:marBottom w:val="0"/>
      <w:divBdr>
        <w:top w:val="none" w:sz="0" w:space="0" w:color="auto"/>
        <w:left w:val="none" w:sz="0" w:space="0" w:color="auto"/>
        <w:bottom w:val="none" w:sz="0" w:space="0" w:color="auto"/>
        <w:right w:val="none" w:sz="0" w:space="0" w:color="auto"/>
      </w:divBdr>
    </w:div>
    <w:div w:id="1403679228">
      <w:bodyDiv w:val="1"/>
      <w:marLeft w:val="0"/>
      <w:marRight w:val="0"/>
      <w:marTop w:val="0"/>
      <w:marBottom w:val="0"/>
      <w:divBdr>
        <w:top w:val="none" w:sz="0" w:space="0" w:color="auto"/>
        <w:left w:val="none" w:sz="0" w:space="0" w:color="auto"/>
        <w:bottom w:val="none" w:sz="0" w:space="0" w:color="auto"/>
        <w:right w:val="none" w:sz="0" w:space="0" w:color="auto"/>
      </w:divBdr>
    </w:div>
    <w:div w:id="1487286722">
      <w:bodyDiv w:val="1"/>
      <w:marLeft w:val="0"/>
      <w:marRight w:val="0"/>
      <w:marTop w:val="0"/>
      <w:marBottom w:val="0"/>
      <w:divBdr>
        <w:top w:val="none" w:sz="0" w:space="0" w:color="auto"/>
        <w:left w:val="none" w:sz="0" w:space="0" w:color="auto"/>
        <w:bottom w:val="none" w:sz="0" w:space="0" w:color="auto"/>
        <w:right w:val="none" w:sz="0" w:space="0" w:color="auto"/>
      </w:divBdr>
      <w:divsChild>
        <w:div w:id="1984692466">
          <w:marLeft w:val="0"/>
          <w:marRight w:val="0"/>
          <w:marTop w:val="150"/>
          <w:marBottom w:val="150"/>
          <w:divBdr>
            <w:top w:val="none" w:sz="0" w:space="0" w:color="auto"/>
            <w:left w:val="none" w:sz="0" w:space="0" w:color="auto"/>
            <w:bottom w:val="none" w:sz="0" w:space="0" w:color="auto"/>
            <w:right w:val="none" w:sz="0" w:space="0" w:color="auto"/>
          </w:divBdr>
        </w:div>
      </w:divsChild>
    </w:div>
    <w:div w:id="16446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weike-okwuduche.com/fighting-stress-through-financial-independence/" TargetMode="External"/><Relationship Id="rId3" Type="http://schemas.openxmlformats.org/officeDocument/2006/relationships/styles" Target="styles.xml"/><Relationship Id="rId7" Type="http://schemas.openxmlformats.org/officeDocument/2006/relationships/hyperlink" Target="https://hubpages.com/money/ONLINE-INVESTMENT-BASIC-REQUIREMENTS-FOR-INVESTING-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FF7B2-2E06-4209-9DDE-5B8CF209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HODCOMMERCE</cp:lastModifiedBy>
  <cp:revision>12</cp:revision>
  <dcterms:created xsi:type="dcterms:W3CDTF">2018-02-20T09:00:00Z</dcterms:created>
  <dcterms:modified xsi:type="dcterms:W3CDTF">2018-02-21T08:57:00Z</dcterms:modified>
</cp:coreProperties>
</file>